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CF61" w14:textId="09A5855E" w:rsidR="00E0495E" w:rsidRPr="00ED0AAB" w:rsidRDefault="00E0495E" w:rsidP="00E0495E">
      <w:pPr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Na temelju članka 6</w:t>
      </w:r>
      <w:r w:rsidR="0009010A">
        <w:rPr>
          <w:rFonts w:ascii="Times New Roman" w:hAnsi="Times New Roman"/>
          <w:sz w:val="24"/>
        </w:rPr>
        <w:t>9</w:t>
      </w:r>
      <w:r w:rsidRPr="00ED0AAB">
        <w:rPr>
          <w:rFonts w:ascii="Times New Roman" w:hAnsi="Times New Roman"/>
          <w:sz w:val="24"/>
        </w:rPr>
        <w:t xml:space="preserve">. stavak </w:t>
      </w:r>
      <w:r w:rsidR="0009010A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Zakona o šumama</w:t>
      </w:r>
      <w:r w:rsidR="00BD1A02">
        <w:rPr>
          <w:rFonts w:ascii="Times New Roman" w:hAnsi="Times New Roman"/>
          <w:sz w:val="24"/>
        </w:rPr>
        <w:t xml:space="preserve"> </w:t>
      </w:r>
      <w:r w:rsidRPr="00ED0AAB">
        <w:rPr>
          <w:rFonts w:ascii="Times New Roman" w:hAnsi="Times New Roman"/>
          <w:sz w:val="24"/>
        </w:rPr>
        <w:t>(Narodne novine</w:t>
      </w:r>
      <w:r w:rsidR="00BD1A02" w:rsidRPr="00BD1A02">
        <w:rPr>
          <w:rFonts w:ascii="Times New Roman" w:hAnsi="Times New Roman"/>
          <w:sz w:val="24"/>
        </w:rPr>
        <w:t> </w:t>
      </w:r>
      <w:hyperlink r:id="rId5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68/18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6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115/18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7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98/19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8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32/20</w:t>
        </w:r>
      </w:hyperlink>
      <w:r w:rsidR="00BD1A02">
        <w:rPr>
          <w:rFonts w:ascii="Times New Roman" w:hAnsi="Times New Roman"/>
          <w:sz w:val="24"/>
        </w:rPr>
        <w:t xml:space="preserve"> i </w:t>
      </w:r>
      <w:hyperlink r:id="rId9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  <w:bdr w:val="none" w:sz="0" w:space="0" w:color="auto" w:frame="1"/>
          </w:rPr>
          <w:t>145/20</w:t>
        </w:r>
      </w:hyperlink>
      <w:r w:rsidRPr="00BD1A02">
        <w:rPr>
          <w:rFonts w:ascii="Times New Roman" w:hAnsi="Times New Roman"/>
          <w:sz w:val="24"/>
        </w:rPr>
        <w:t>)</w:t>
      </w:r>
      <w:r w:rsidRPr="00ED0AAB">
        <w:rPr>
          <w:rFonts w:ascii="Times New Roman" w:hAnsi="Times New Roman"/>
          <w:sz w:val="24"/>
        </w:rPr>
        <w:t xml:space="preserve"> i  članka 29. Statuta općine Cerna (Službeni vjesnik Vukovarsko-srijemske županije 13/09, 2/13, 24/14</w:t>
      </w:r>
      <w:r w:rsidR="00BD1A02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BD1A02">
        <w:rPr>
          <w:rFonts w:ascii="Times New Roman" w:hAnsi="Times New Roman"/>
          <w:sz w:val="24"/>
        </w:rPr>
        <w:t xml:space="preserve"> i 4/21</w:t>
      </w:r>
      <w:r w:rsidRPr="00ED0AAB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4A64CF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4A64CF">
        <w:rPr>
          <w:rFonts w:ascii="Times New Roman" w:hAnsi="Times New Roman"/>
          <w:sz w:val="24"/>
        </w:rPr>
        <w:t xml:space="preserve"> i 2/22</w:t>
      </w:r>
      <w:r w:rsidRPr="00ED0AAB">
        <w:rPr>
          <w:rFonts w:ascii="Times New Roman" w:hAnsi="Times New Roman"/>
          <w:sz w:val="24"/>
        </w:rPr>
        <w:t>)</w:t>
      </w:r>
      <w:r w:rsidR="004A64CF">
        <w:rPr>
          <w:rFonts w:ascii="Times New Roman" w:hAnsi="Times New Roman"/>
          <w:sz w:val="24"/>
        </w:rPr>
        <w:t>, Općinsko vijeće na svojoj 13.</w:t>
      </w:r>
      <w:r w:rsidRPr="00ED0AAB">
        <w:rPr>
          <w:rFonts w:ascii="Times New Roman" w:hAnsi="Times New Roman"/>
          <w:sz w:val="24"/>
        </w:rPr>
        <w:t xml:space="preserve"> sjednici održanoj </w:t>
      </w:r>
      <w:r w:rsidR="00BF070A">
        <w:rPr>
          <w:rFonts w:ascii="Times New Roman" w:hAnsi="Times New Roman"/>
          <w:sz w:val="24"/>
        </w:rPr>
        <w:t>29. studenog</w:t>
      </w:r>
      <w:r w:rsidRPr="00ED0AAB">
        <w:rPr>
          <w:rFonts w:ascii="Times New Roman" w:hAnsi="Times New Roman"/>
          <w:sz w:val="24"/>
        </w:rPr>
        <w:t xml:space="preserve"> 202</w:t>
      </w:r>
      <w:r w:rsidR="004A64CF">
        <w:rPr>
          <w:rFonts w:ascii="Times New Roman" w:hAnsi="Times New Roman"/>
          <w:sz w:val="24"/>
        </w:rPr>
        <w:t>2</w:t>
      </w:r>
      <w:r w:rsidRPr="00ED0AAB">
        <w:rPr>
          <w:rFonts w:ascii="Times New Roman" w:hAnsi="Times New Roman"/>
          <w:sz w:val="24"/>
        </w:rPr>
        <w:t>. godine</w:t>
      </w:r>
      <w:r w:rsidR="004A64CF">
        <w:rPr>
          <w:rFonts w:ascii="Times New Roman" w:hAnsi="Times New Roman"/>
          <w:sz w:val="24"/>
        </w:rPr>
        <w:t xml:space="preserve"> donosi</w:t>
      </w:r>
    </w:p>
    <w:p w14:paraId="788B8D4F" w14:textId="77777777" w:rsidR="00E0495E" w:rsidRPr="00ED0AAB" w:rsidRDefault="00E0495E" w:rsidP="00E0495E">
      <w:pPr>
        <w:jc w:val="center"/>
        <w:rPr>
          <w:rFonts w:ascii="Times New Roman" w:hAnsi="Times New Roman"/>
          <w:sz w:val="24"/>
        </w:rPr>
      </w:pPr>
    </w:p>
    <w:p w14:paraId="1CB8FE12" w14:textId="77777777" w:rsidR="00E0495E" w:rsidRPr="00ED0AAB" w:rsidRDefault="00E0495E" w:rsidP="00E0495E">
      <w:pPr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PROGRAM</w:t>
      </w:r>
    </w:p>
    <w:p w14:paraId="7FF7C171" w14:textId="5C846CA8" w:rsidR="00E0495E" w:rsidRPr="00ED0AAB" w:rsidRDefault="004A64CF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>
        <w:rPr>
          <w:rFonts w:ascii="Times New Roman" w:hAnsi="Times New Roman"/>
          <w:b/>
          <w:sz w:val="24"/>
        </w:rPr>
        <w:t>3</w:t>
      </w:r>
      <w:r w:rsidRPr="00ED0AAB">
        <w:rPr>
          <w:rFonts w:ascii="Times New Roman" w:hAnsi="Times New Roman"/>
          <w:b/>
          <w:sz w:val="24"/>
        </w:rPr>
        <w:t>. GODINU</w:t>
      </w:r>
    </w:p>
    <w:p w14:paraId="5EC50223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</w:p>
    <w:p w14:paraId="46EFDCBE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1.</w:t>
      </w:r>
    </w:p>
    <w:p w14:paraId="7AF451AB" w14:textId="55FB26C5" w:rsidR="00E0495E" w:rsidRPr="00ED0AAB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Ovim Programom utroška šumskog doprinosa za 202</w:t>
      </w:r>
      <w:r w:rsidR="004A64CF">
        <w:rPr>
          <w:rFonts w:ascii="Times New Roman" w:hAnsi="Times New Roman"/>
          <w:sz w:val="24"/>
        </w:rPr>
        <w:t>3</w:t>
      </w:r>
      <w:r w:rsidRPr="00ED0AAB">
        <w:rPr>
          <w:rFonts w:ascii="Times New Roman" w:hAnsi="Times New Roman"/>
          <w:sz w:val="24"/>
        </w:rPr>
        <w:t xml:space="preserve">. godinu utvrđuje se namjena korištenja i kontrola utroška sredstava šumskog doprinosa kojeg plaćaju pravne osobe koje obavljaju prodaju proizvoda iskorištavanja šuma (drvni sortimenti) na području </w:t>
      </w:r>
      <w:r w:rsidR="00BF070A">
        <w:rPr>
          <w:rFonts w:ascii="Times New Roman" w:hAnsi="Times New Roman"/>
          <w:sz w:val="24"/>
        </w:rPr>
        <w:t>o</w:t>
      </w:r>
      <w:r w:rsidRPr="00ED0AAB">
        <w:rPr>
          <w:rFonts w:ascii="Times New Roman" w:hAnsi="Times New Roman"/>
          <w:sz w:val="24"/>
        </w:rPr>
        <w:t>pćine Cerna, u visini 3,5% od prodajne cijene proizvoda na panju.</w:t>
      </w:r>
    </w:p>
    <w:p w14:paraId="08EFE407" w14:textId="77777777" w:rsidR="00E0495E" w:rsidRPr="004A64CF" w:rsidRDefault="00E0495E" w:rsidP="004A64CF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2.</w:t>
      </w:r>
    </w:p>
    <w:p w14:paraId="760BA0AE" w14:textId="4F7D1163" w:rsidR="00E0495E" w:rsidRPr="005701AC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 w:rsidR="004A64CF">
        <w:rPr>
          <w:rFonts w:ascii="Times New Roman" w:hAnsi="Times New Roman"/>
          <w:sz w:val="24"/>
        </w:rPr>
        <w:t>3</w:t>
      </w:r>
      <w:r w:rsidRPr="00ED0AAB">
        <w:rPr>
          <w:rFonts w:ascii="Times New Roman" w:hAnsi="Times New Roman"/>
          <w:sz w:val="24"/>
        </w:rPr>
        <w:t xml:space="preserve">. godinu planirani prihodi  šumskog doprinosa iz članka 1. </w:t>
      </w:r>
      <w:r w:rsidRPr="005701AC">
        <w:rPr>
          <w:rFonts w:ascii="Times New Roman" w:hAnsi="Times New Roman"/>
          <w:sz w:val="24"/>
        </w:rPr>
        <w:t xml:space="preserve">ovog Programa iznose </w:t>
      </w:r>
      <w:r w:rsidR="004A64CF">
        <w:rPr>
          <w:rFonts w:ascii="Times New Roman" w:hAnsi="Times New Roman"/>
          <w:sz w:val="24"/>
        </w:rPr>
        <w:t>265.445,62 €</w:t>
      </w:r>
      <w:r w:rsidRPr="005701AC">
        <w:rPr>
          <w:rFonts w:ascii="Times New Roman" w:hAnsi="Times New Roman"/>
          <w:sz w:val="24"/>
        </w:rPr>
        <w:t>.</w:t>
      </w:r>
    </w:p>
    <w:p w14:paraId="37201FA2" w14:textId="4AB8BE49" w:rsidR="00E0495E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5701AC">
        <w:rPr>
          <w:rFonts w:ascii="Times New Roman" w:hAnsi="Times New Roman"/>
          <w:sz w:val="24"/>
        </w:rPr>
        <w:t xml:space="preserve">Sredstva iz prethodnog stavka koristit će se za financiranje </w:t>
      </w:r>
      <w:r w:rsidR="004A64CF">
        <w:rPr>
          <w:rFonts w:ascii="Times New Roman" w:hAnsi="Times New Roman"/>
          <w:sz w:val="24"/>
        </w:rPr>
        <w:t xml:space="preserve">održavanja i </w:t>
      </w:r>
      <w:r w:rsidRPr="005701AC">
        <w:rPr>
          <w:rFonts w:ascii="Times New Roman" w:hAnsi="Times New Roman"/>
          <w:sz w:val="24"/>
        </w:rPr>
        <w:t>izgradnje komunalne infrastrukture</w:t>
      </w:r>
      <w:r w:rsidR="004A64CF">
        <w:rPr>
          <w:rFonts w:ascii="Times New Roman" w:hAnsi="Times New Roman"/>
          <w:sz w:val="24"/>
        </w:rPr>
        <w:t xml:space="preserve">, za sanaciju zapuštenih privatnih posjeda te za financiranje programa razvoja poljoprivrede i gospodarstva </w:t>
      </w:r>
      <w:r w:rsidRPr="005701AC">
        <w:rPr>
          <w:rFonts w:ascii="Times New Roman" w:hAnsi="Times New Roman"/>
          <w:sz w:val="24"/>
        </w:rPr>
        <w:t>za sljedeću namjenu:</w:t>
      </w:r>
    </w:p>
    <w:p w14:paraId="2C68CAF7" w14:textId="4B3F3468" w:rsidR="004A64CF" w:rsidRDefault="004A64CF" w:rsidP="004A64CF">
      <w:pPr>
        <w:pStyle w:val="Bezproreda"/>
        <w:jc w:val="both"/>
        <w:rPr>
          <w:rFonts w:ascii="Times New Roman" w:hAnsi="Times New Roman"/>
          <w:sz w:val="24"/>
        </w:rPr>
      </w:pP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6326"/>
        <w:gridCol w:w="1967"/>
      </w:tblGrid>
      <w:tr w:rsidR="007D1CEC" w:rsidRPr="008E3262" w14:paraId="093990A4" w14:textId="77777777" w:rsidTr="007D1CEC">
        <w:trPr>
          <w:trHeight w:val="276"/>
        </w:trPr>
        <w:tc>
          <w:tcPr>
            <w:tcW w:w="1124" w:type="dxa"/>
            <w:shd w:val="clear" w:color="auto" w:fill="E2EFD9" w:themeFill="accent6" w:themeFillTint="33"/>
          </w:tcPr>
          <w:p w14:paraId="2E2D741C" w14:textId="77777777" w:rsidR="007D1CEC" w:rsidRPr="008E326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6326" w:type="dxa"/>
            <w:shd w:val="clear" w:color="auto" w:fill="E2EFD9" w:themeFill="accent6" w:themeFillTint="33"/>
          </w:tcPr>
          <w:p w14:paraId="20CC34CF" w14:textId="627C6BA4" w:rsidR="007D1CEC" w:rsidRPr="008E326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aktivnosti</w:t>
            </w:r>
          </w:p>
        </w:tc>
        <w:tc>
          <w:tcPr>
            <w:tcW w:w="1967" w:type="dxa"/>
            <w:shd w:val="clear" w:color="auto" w:fill="E2EFD9" w:themeFill="accent6" w:themeFillTint="33"/>
          </w:tcPr>
          <w:p w14:paraId="5512AC7C" w14:textId="77777777" w:rsidR="007D1CEC" w:rsidRPr="008E326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znos</w:t>
            </w:r>
          </w:p>
        </w:tc>
      </w:tr>
      <w:tr w:rsidR="007D1CEC" w:rsidRPr="003431E7" w14:paraId="7DF52D7B" w14:textId="77777777" w:rsidTr="007D1CEC">
        <w:trPr>
          <w:trHeight w:val="370"/>
        </w:trPr>
        <w:tc>
          <w:tcPr>
            <w:tcW w:w="1124" w:type="dxa"/>
          </w:tcPr>
          <w:p w14:paraId="006E8DC4" w14:textId="77777777" w:rsidR="007D1CEC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6326" w:type="dxa"/>
            <w:shd w:val="clear" w:color="auto" w:fill="auto"/>
          </w:tcPr>
          <w:p w14:paraId="2C4155CC" w14:textId="31DB762F" w:rsidR="007D1CEC" w:rsidRPr="003431E7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967" w:type="dxa"/>
            <w:shd w:val="clear" w:color="auto" w:fill="auto"/>
          </w:tcPr>
          <w:p w14:paraId="6185326C" w14:textId="1DC5205C" w:rsidR="007D1CEC" w:rsidRPr="003431E7" w:rsidRDefault="007D1C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66.361,40</w:t>
            </w:r>
          </w:p>
        </w:tc>
      </w:tr>
      <w:tr w:rsidR="007D1CEC" w:rsidRPr="003431E7" w14:paraId="417BC205" w14:textId="77777777" w:rsidTr="007D1CEC">
        <w:trPr>
          <w:trHeight w:val="363"/>
        </w:trPr>
        <w:tc>
          <w:tcPr>
            <w:tcW w:w="1124" w:type="dxa"/>
          </w:tcPr>
          <w:p w14:paraId="41DEBAD9" w14:textId="77777777" w:rsidR="007D1CEC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6326" w:type="dxa"/>
            <w:shd w:val="clear" w:color="auto" w:fill="auto"/>
          </w:tcPr>
          <w:p w14:paraId="18B2F7B8" w14:textId="62C0B0E7" w:rsidR="007D1CEC" w:rsidRPr="003431E7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pješačkih staza na groblju u Cerni</w:t>
            </w:r>
          </w:p>
        </w:tc>
        <w:tc>
          <w:tcPr>
            <w:tcW w:w="1967" w:type="dxa"/>
            <w:shd w:val="clear" w:color="auto" w:fill="auto"/>
          </w:tcPr>
          <w:p w14:paraId="24D5FC00" w14:textId="59ECD2AB" w:rsidR="007D1CEC" w:rsidRPr="003431E7" w:rsidRDefault="007D1C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15.926,74</w:t>
            </w:r>
          </w:p>
        </w:tc>
      </w:tr>
      <w:tr w:rsidR="007D1CEC" w:rsidRPr="003431E7" w14:paraId="63908176" w14:textId="77777777" w:rsidTr="007D1CEC">
        <w:trPr>
          <w:trHeight w:val="356"/>
        </w:trPr>
        <w:tc>
          <w:tcPr>
            <w:tcW w:w="1124" w:type="dxa"/>
          </w:tcPr>
          <w:p w14:paraId="43CF13CE" w14:textId="77777777" w:rsidR="007D1CEC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6326" w:type="dxa"/>
            <w:shd w:val="clear" w:color="auto" w:fill="auto"/>
          </w:tcPr>
          <w:p w14:paraId="7A37A571" w14:textId="20EE8EFD" w:rsidR="007D1CEC" w:rsidRPr="003431E7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pješačkih staza u Šiškovcima</w:t>
            </w:r>
          </w:p>
        </w:tc>
        <w:tc>
          <w:tcPr>
            <w:tcW w:w="1967" w:type="dxa"/>
            <w:shd w:val="clear" w:color="auto" w:fill="auto"/>
          </w:tcPr>
          <w:p w14:paraId="43D2D790" w14:textId="453A4568" w:rsidR="007D1CEC" w:rsidRPr="003431E7" w:rsidRDefault="007D1C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53.089,12</w:t>
            </w:r>
          </w:p>
        </w:tc>
      </w:tr>
      <w:tr w:rsidR="007D1CEC" w:rsidRPr="003431E7" w14:paraId="7EEB06CF" w14:textId="77777777" w:rsidTr="007D1CEC">
        <w:trPr>
          <w:trHeight w:val="386"/>
        </w:trPr>
        <w:tc>
          <w:tcPr>
            <w:tcW w:w="1124" w:type="dxa"/>
          </w:tcPr>
          <w:p w14:paraId="39C3773D" w14:textId="77777777" w:rsidR="007D1CEC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6326" w:type="dxa"/>
            <w:shd w:val="clear" w:color="auto" w:fill="auto"/>
          </w:tcPr>
          <w:p w14:paraId="1AC2442B" w14:textId="5A364178" w:rsidR="007D1CEC" w:rsidRPr="003431E7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Rekonstrukcija kolnika u ulici Miroslava Tišljara u Cerni</w:t>
            </w:r>
          </w:p>
        </w:tc>
        <w:tc>
          <w:tcPr>
            <w:tcW w:w="1967" w:type="dxa"/>
            <w:shd w:val="clear" w:color="auto" w:fill="auto"/>
          </w:tcPr>
          <w:p w14:paraId="29BDD367" w14:textId="6B9D8DC0" w:rsidR="007D1CEC" w:rsidRPr="003431E7" w:rsidRDefault="007D1C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99.542,11</w:t>
            </w:r>
          </w:p>
        </w:tc>
      </w:tr>
      <w:tr w:rsidR="007D1CEC" w:rsidRPr="003431E7" w14:paraId="2B4784E0" w14:textId="77777777" w:rsidTr="007D1CEC">
        <w:trPr>
          <w:trHeight w:val="366"/>
        </w:trPr>
        <w:tc>
          <w:tcPr>
            <w:tcW w:w="1124" w:type="dxa"/>
          </w:tcPr>
          <w:p w14:paraId="197131C1" w14:textId="77777777" w:rsidR="007D1CEC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6326" w:type="dxa"/>
            <w:shd w:val="clear" w:color="auto" w:fill="auto"/>
          </w:tcPr>
          <w:p w14:paraId="268E8B03" w14:textId="7AABBF99" w:rsidR="007D1CEC" w:rsidRPr="003431E7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zapuštenih privatnih posjeda</w:t>
            </w:r>
          </w:p>
        </w:tc>
        <w:tc>
          <w:tcPr>
            <w:tcW w:w="1967" w:type="dxa"/>
            <w:shd w:val="clear" w:color="auto" w:fill="auto"/>
          </w:tcPr>
          <w:p w14:paraId="4577BA05" w14:textId="63EDFA9E" w:rsidR="007D1CEC" w:rsidRPr="003431E7" w:rsidRDefault="007D1C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13.272,28</w:t>
            </w:r>
          </w:p>
        </w:tc>
      </w:tr>
      <w:tr w:rsidR="007D1CEC" w:rsidRPr="003431E7" w14:paraId="3A8386F8" w14:textId="77777777" w:rsidTr="007D1CEC">
        <w:trPr>
          <w:trHeight w:val="366"/>
        </w:trPr>
        <w:tc>
          <w:tcPr>
            <w:tcW w:w="1124" w:type="dxa"/>
          </w:tcPr>
          <w:p w14:paraId="03A33018" w14:textId="6F1F6290" w:rsidR="007D1CEC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6326" w:type="dxa"/>
            <w:shd w:val="clear" w:color="auto" w:fill="auto"/>
          </w:tcPr>
          <w:p w14:paraId="2678B0A8" w14:textId="2F13BB7D" w:rsidR="007D1CEC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Gospodarenje poljoprivrednim zemljištem</w:t>
            </w:r>
          </w:p>
        </w:tc>
        <w:tc>
          <w:tcPr>
            <w:tcW w:w="1967" w:type="dxa"/>
            <w:shd w:val="clear" w:color="auto" w:fill="auto"/>
          </w:tcPr>
          <w:p w14:paraId="7F1DEFC0" w14:textId="4D9A5DB7" w:rsidR="007D1CEC" w:rsidRDefault="007D1C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17.253.97</w:t>
            </w:r>
          </w:p>
        </w:tc>
      </w:tr>
      <w:tr w:rsidR="007D1CEC" w:rsidRPr="003431E7" w14:paraId="060FE950" w14:textId="77777777" w:rsidTr="007D1CEC">
        <w:trPr>
          <w:trHeight w:val="276"/>
        </w:trPr>
        <w:tc>
          <w:tcPr>
            <w:tcW w:w="1124" w:type="dxa"/>
            <w:shd w:val="clear" w:color="auto" w:fill="A8D08D" w:themeFill="accent6" w:themeFillTint="99"/>
          </w:tcPr>
          <w:p w14:paraId="71C146C9" w14:textId="77777777" w:rsidR="007D1CEC" w:rsidRPr="008E326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6326" w:type="dxa"/>
            <w:shd w:val="clear" w:color="auto" w:fill="A8D08D" w:themeFill="accent6" w:themeFillTint="99"/>
          </w:tcPr>
          <w:p w14:paraId="1EC57CD1" w14:textId="77777777" w:rsidR="007D1CEC" w:rsidRPr="008E326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967" w:type="dxa"/>
            <w:shd w:val="clear" w:color="auto" w:fill="A8D08D" w:themeFill="accent6" w:themeFillTint="99"/>
          </w:tcPr>
          <w:p w14:paraId="195211B4" w14:textId="26EEF9BF" w:rsidR="007D1CEC" w:rsidRPr="003431E7" w:rsidRDefault="007D1CEC" w:rsidP="003B22F4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265.445,62 €</w:t>
            </w:r>
          </w:p>
        </w:tc>
      </w:tr>
    </w:tbl>
    <w:p w14:paraId="52CA48FB" w14:textId="77777777" w:rsidR="004A64CF" w:rsidRPr="005701AC" w:rsidRDefault="004A64CF" w:rsidP="004A64CF">
      <w:pPr>
        <w:pStyle w:val="Bezproreda"/>
        <w:jc w:val="both"/>
        <w:rPr>
          <w:rFonts w:ascii="Times New Roman" w:hAnsi="Times New Roman"/>
          <w:sz w:val="24"/>
        </w:rPr>
      </w:pPr>
    </w:p>
    <w:p w14:paraId="45253E35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3.</w:t>
      </w:r>
    </w:p>
    <w:p w14:paraId="40D047BA" w14:textId="6E863391" w:rsidR="00E0495E" w:rsidRPr="00ED0AAB" w:rsidRDefault="00E0495E" w:rsidP="00E0495E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Općinski načelnik Općine Cerna obvezan je do kraja ožujka 202</w:t>
      </w:r>
      <w:r w:rsidR="004A64CF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godine podnijeti Općinskom vijeću, Općine Cerna izvješće o izvršenju Programa utroška sredstava šumskog doprinosa za 202</w:t>
      </w:r>
      <w:r w:rsidR="004A64CF">
        <w:rPr>
          <w:rFonts w:ascii="Times New Roman" w:hAnsi="Times New Roman"/>
          <w:sz w:val="24"/>
        </w:rPr>
        <w:t>3</w:t>
      </w:r>
      <w:r w:rsidRPr="00ED0AAB">
        <w:rPr>
          <w:rFonts w:ascii="Times New Roman" w:hAnsi="Times New Roman"/>
          <w:sz w:val="24"/>
        </w:rPr>
        <w:t>. godinu.</w:t>
      </w:r>
    </w:p>
    <w:p w14:paraId="25C93C63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4.</w:t>
      </w:r>
    </w:p>
    <w:p w14:paraId="3625FCEB" w14:textId="28056F2A" w:rsidR="00E0495E" w:rsidRPr="00ED0AAB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 xml:space="preserve">Ovaj Program stupa na snagu </w:t>
      </w:r>
      <w:r w:rsidR="004A64CF">
        <w:rPr>
          <w:rFonts w:ascii="Times New Roman" w:hAnsi="Times New Roman"/>
          <w:sz w:val="24"/>
        </w:rPr>
        <w:t xml:space="preserve">osmog dana od dana objave u </w:t>
      </w:r>
      <w:r w:rsidRPr="00ED0AAB">
        <w:rPr>
          <w:rFonts w:ascii="Times New Roman" w:hAnsi="Times New Roman"/>
          <w:sz w:val="24"/>
        </w:rPr>
        <w:t xml:space="preserve"> Službenom vjesniku Vukovarsko-srijemske županije</w:t>
      </w:r>
      <w:r w:rsidR="004A64CF">
        <w:rPr>
          <w:rFonts w:ascii="Times New Roman" w:hAnsi="Times New Roman"/>
          <w:sz w:val="24"/>
        </w:rPr>
        <w:t xml:space="preserve"> a primjenjuje se od 01.01.2023.godine.</w:t>
      </w:r>
    </w:p>
    <w:p w14:paraId="6A64A048" w14:textId="77777777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3165CCFD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2975CFCB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593BDFE9" w14:textId="5CF39DDF" w:rsidR="00E0495E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OPĆINSKO VIJEĆ</w:t>
      </w:r>
      <w:r w:rsidR="004A64CF">
        <w:rPr>
          <w:rFonts w:ascii="Times New Roman" w:hAnsi="Times New Roman"/>
          <w:sz w:val="24"/>
        </w:rPr>
        <w:t>E</w:t>
      </w:r>
    </w:p>
    <w:p w14:paraId="08FC67B4" w14:textId="77777777" w:rsidR="004A64CF" w:rsidRPr="002C5F49" w:rsidRDefault="004A64CF" w:rsidP="00E0495E">
      <w:pPr>
        <w:rPr>
          <w:rFonts w:ascii="Times New Roman" w:hAnsi="Times New Roman"/>
          <w:sz w:val="24"/>
        </w:rPr>
      </w:pPr>
    </w:p>
    <w:p w14:paraId="6909DF29" w14:textId="78946F5B" w:rsidR="00E0495E" w:rsidRPr="00AA68EA" w:rsidRDefault="00E0495E" w:rsidP="00E0495E">
      <w:pPr>
        <w:jc w:val="both"/>
        <w:rPr>
          <w:rFonts w:ascii="Times New Roman" w:eastAsia="Batang" w:hAnsi="Times New Roman"/>
          <w:sz w:val="24"/>
        </w:rPr>
      </w:pPr>
      <w:r w:rsidRPr="00AA68EA">
        <w:rPr>
          <w:rFonts w:ascii="Times New Roman" w:eastAsia="Batang" w:hAnsi="Times New Roman"/>
          <w:sz w:val="24"/>
        </w:rPr>
        <w:t>K</w:t>
      </w:r>
      <w:r w:rsidR="003F688F" w:rsidRPr="00AA68EA">
        <w:rPr>
          <w:rFonts w:ascii="Times New Roman" w:eastAsia="Batang" w:hAnsi="Times New Roman"/>
          <w:sz w:val="24"/>
        </w:rPr>
        <w:t>LASA</w:t>
      </w:r>
      <w:r w:rsidRPr="00AA68EA">
        <w:rPr>
          <w:rFonts w:ascii="Times New Roman" w:eastAsia="Batang" w:hAnsi="Times New Roman"/>
          <w:sz w:val="24"/>
        </w:rPr>
        <w:t xml:space="preserve">:  </w:t>
      </w:r>
      <w:r w:rsidR="00A31F38">
        <w:rPr>
          <w:rFonts w:ascii="Times New Roman" w:eastAsia="Batang" w:hAnsi="Times New Roman"/>
          <w:sz w:val="24"/>
        </w:rPr>
        <w:t>321-01</w:t>
      </w:r>
      <w:r w:rsidRPr="00AA68EA">
        <w:rPr>
          <w:rFonts w:ascii="Times New Roman" w:eastAsia="Batang" w:hAnsi="Times New Roman"/>
          <w:sz w:val="24"/>
        </w:rPr>
        <w:t>/2</w:t>
      </w:r>
      <w:r w:rsidR="00AA68EA" w:rsidRPr="00AA68EA">
        <w:rPr>
          <w:rFonts w:ascii="Times New Roman" w:eastAsia="Batang" w:hAnsi="Times New Roman"/>
          <w:sz w:val="24"/>
        </w:rPr>
        <w:t>2</w:t>
      </w:r>
      <w:r w:rsidRPr="00AA68EA">
        <w:rPr>
          <w:rFonts w:ascii="Times New Roman" w:eastAsia="Batang" w:hAnsi="Times New Roman"/>
          <w:sz w:val="24"/>
        </w:rPr>
        <w:t>-0</w:t>
      </w:r>
      <w:r w:rsidR="00567F8E">
        <w:rPr>
          <w:rFonts w:ascii="Times New Roman" w:eastAsia="Batang" w:hAnsi="Times New Roman"/>
          <w:sz w:val="24"/>
        </w:rPr>
        <w:t>1</w:t>
      </w:r>
      <w:r w:rsidRPr="00AA68EA">
        <w:rPr>
          <w:rFonts w:ascii="Times New Roman" w:eastAsia="Batang" w:hAnsi="Times New Roman"/>
          <w:sz w:val="24"/>
        </w:rPr>
        <w:t>/</w:t>
      </w:r>
      <w:r w:rsidR="00BF070A">
        <w:rPr>
          <w:rFonts w:ascii="Times New Roman" w:eastAsia="Batang" w:hAnsi="Times New Roman"/>
          <w:sz w:val="24"/>
        </w:rPr>
        <w:t>1</w:t>
      </w:r>
    </w:p>
    <w:p w14:paraId="3AC308DA" w14:textId="6C893891" w:rsidR="00E0495E" w:rsidRPr="00AA68EA" w:rsidRDefault="00E0495E" w:rsidP="00E0495E">
      <w:r w:rsidRPr="00AA68EA">
        <w:rPr>
          <w:rFonts w:ascii="Times New Roman" w:eastAsia="Batang" w:hAnsi="Times New Roman"/>
          <w:sz w:val="24"/>
        </w:rPr>
        <w:t>U</w:t>
      </w:r>
      <w:r w:rsidR="003F688F" w:rsidRPr="00AA68EA">
        <w:rPr>
          <w:rFonts w:ascii="Times New Roman" w:eastAsia="Batang" w:hAnsi="Times New Roman"/>
          <w:sz w:val="24"/>
        </w:rPr>
        <w:t>RBROJ</w:t>
      </w:r>
      <w:r w:rsidRPr="00AA68EA">
        <w:rPr>
          <w:rFonts w:ascii="Times New Roman" w:eastAsia="Batang" w:hAnsi="Times New Roman"/>
          <w:sz w:val="24"/>
        </w:rPr>
        <w:t xml:space="preserve">: </w:t>
      </w:r>
      <w:r w:rsidR="004A64CF" w:rsidRPr="00AA68EA">
        <w:rPr>
          <w:rFonts w:ascii="Times New Roman" w:eastAsia="Batang" w:hAnsi="Times New Roman"/>
          <w:sz w:val="24"/>
        </w:rPr>
        <w:t>2196-11-02-22-</w:t>
      </w:r>
      <w:r w:rsidR="00BF070A">
        <w:rPr>
          <w:rFonts w:ascii="Times New Roman" w:eastAsia="Batang" w:hAnsi="Times New Roman"/>
          <w:sz w:val="24"/>
        </w:rPr>
        <w:t>1</w:t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  <w:t xml:space="preserve">      </w:t>
      </w:r>
    </w:p>
    <w:p w14:paraId="549E0118" w14:textId="40A13438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  <w:r w:rsidRPr="00AA68EA">
        <w:rPr>
          <w:rFonts w:ascii="Times New Roman" w:hAnsi="Times New Roman"/>
          <w:sz w:val="24"/>
        </w:rPr>
        <w:t>Cern</w:t>
      </w:r>
      <w:r w:rsidR="004A64CF" w:rsidRPr="00AA68EA">
        <w:rPr>
          <w:rFonts w:ascii="Times New Roman" w:hAnsi="Times New Roman"/>
          <w:sz w:val="24"/>
        </w:rPr>
        <w:t>a</w:t>
      </w:r>
      <w:r w:rsidRPr="00AA68EA">
        <w:rPr>
          <w:rFonts w:ascii="Times New Roman" w:hAnsi="Times New Roman"/>
          <w:sz w:val="24"/>
        </w:rPr>
        <w:t xml:space="preserve">, </w:t>
      </w:r>
      <w:r w:rsidR="00BF070A">
        <w:rPr>
          <w:rFonts w:ascii="Times New Roman" w:hAnsi="Times New Roman"/>
          <w:sz w:val="24"/>
        </w:rPr>
        <w:t>29. studenog</w:t>
      </w:r>
      <w:r w:rsidRPr="00AA68EA">
        <w:rPr>
          <w:rFonts w:ascii="Times New Roman" w:hAnsi="Times New Roman"/>
          <w:sz w:val="24"/>
        </w:rPr>
        <w:t xml:space="preserve"> 202</w:t>
      </w:r>
      <w:r w:rsidR="004A64CF" w:rsidRPr="00AA68EA">
        <w:rPr>
          <w:rFonts w:ascii="Times New Roman" w:hAnsi="Times New Roman"/>
          <w:sz w:val="24"/>
        </w:rPr>
        <w:t>2</w:t>
      </w:r>
      <w:r w:rsidRPr="00AA68EA">
        <w:rPr>
          <w:rFonts w:ascii="Times New Roman" w:hAnsi="Times New Roman"/>
          <w:sz w:val="24"/>
        </w:rPr>
        <w:t>.</w:t>
      </w:r>
      <w:r w:rsidRPr="00AA68EA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</w:t>
      </w:r>
      <w:r w:rsidRPr="002C5F49">
        <w:rPr>
          <w:rFonts w:ascii="Times New Roman" w:hAnsi="Times New Roman"/>
          <w:sz w:val="24"/>
        </w:rPr>
        <w:tab/>
      </w:r>
    </w:p>
    <w:p w14:paraId="4C9CE789" w14:textId="77777777" w:rsidR="00E0495E" w:rsidRDefault="00E0495E" w:rsidP="00E0495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07F624A" w14:textId="694300F1" w:rsidR="004C2DE0" w:rsidRDefault="00E0495E" w:rsidP="007D1CEC">
      <w:pPr>
        <w:jc w:val="right"/>
      </w:pPr>
      <w:r w:rsidRPr="004A64CF">
        <w:rPr>
          <w:rFonts w:ascii="Times New Roman" w:hAnsi="Times New Roman"/>
          <w:sz w:val="24"/>
        </w:rPr>
        <w:t>Mario Kesegić, mag.ing.mech</w:t>
      </w:r>
      <w:r w:rsidR="007D1CEC">
        <w:rPr>
          <w:rFonts w:ascii="Times New Roman" w:hAnsi="Times New Roman"/>
          <w:sz w:val="24"/>
        </w:rPr>
        <w:t>.</w:t>
      </w:r>
    </w:p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3064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9010A"/>
    <w:rsid w:val="003C5D2D"/>
    <w:rsid w:val="003F688F"/>
    <w:rsid w:val="004A64CF"/>
    <w:rsid w:val="004C2DE0"/>
    <w:rsid w:val="00567F8E"/>
    <w:rsid w:val="007D1CEC"/>
    <w:rsid w:val="00A31F38"/>
    <w:rsid w:val="00AA68EA"/>
    <w:rsid w:val="00BD1A02"/>
    <w:rsid w:val="00BF070A"/>
    <w:rsid w:val="00E0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43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40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58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zakon.hr/cms.htm?id=3589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46726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9</cp:revision>
  <dcterms:created xsi:type="dcterms:W3CDTF">2021-11-11T10:09:00Z</dcterms:created>
  <dcterms:modified xsi:type="dcterms:W3CDTF">2022-11-30T10:35:00Z</dcterms:modified>
</cp:coreProperties>
</file>