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3C520" w14:textId="77777777" w:rsidR="00FC2896" w:rsidRPr="005F28FF" w:rsidRDefault="00FC2896" w:rsidP="00FC2896">
      <w:pPr>
        <w:autoSpaceDE w:val="0"/>
        <w:autoSpaceDN w:val="0"/>
        <w:adjustRightInd w:val="0"/>
        <w:spacing w:after="0" w:line="240" w:lineRule="auto"/>
        <w:jc w:val="center"/>
        <w:rPr>
          <w:rFonts w:ascii="Times New Roman" w:hAnsi="Times New Roman"/>
          <w:b/>
          <w:sz w:val="28"/>
          <w:szCs w:val="28"/>
          <w:lang w:eastAsia="en-GB"/>
        </w:rPr>
      </w:pPr>
    </w:p>
    <w:p w14:paraId="5A4E2B99" w14:textId="1F5682C6" w:rsidR="00FC2896" w:rsidRPr="005F28FF" w:rsidRDefault="00FC2896" w:rsidP="00FC2896">
      <w:pPr>
        <w:autoSpaceDE w:val="0"/>
        <w:autoSpaceDN w:val="0"/>
        <w:adjustRightInd w:val="0"/>
        <w:spacing w:after="0" w:line="240" w:lineRule="auto"/>
        <w:jc w:val="center"/>
        <w:rPr>
          <w:rFonts w:ascii="Times New Roman" w:hAnsi="Times New Roman"/>
          <w:b/>
          <w:sz w:val="28"/>
          <w:szCs w:val="28"/>
          <w:lang w:eastAsia="en-GB"/>
        </w:rPr>
      </w:pPr>
      <w:r w:rsidRPr="005F28FF">
        <w:rPr>
          <w:rFonts w:ascii="Times New Roman" w:hAnsi="Times New Roman"/>
          <w:b/>
          <w:sz w:val="28"/>
          <w:szCs w:val="28"/>
          <w:lang w:eastAsia="en-GB"/>
        </w:rPr>
        <w:t>OPĆINA CERNA</w:t>
      </w:r>
    </w:p>
    <w:p w14:paraId="03EB77A9" w14:textId="7322B82E" w:rsidR="00FC2896" w:rsidRPr="005F28FF" w:rsidRDefault="00FC2896" w:rsidP="00FC2896">
      <w:pPr>
        <w:autoSpaceDE w:val="0"/>
        <w:autoSpaceDN w:val="0"/>
        <w:adjustRightInd w:val="0"/>
        <w:spacing w:after="0" w:line="240" w:lineRule="auto"/>
        <w:jc w:val="center"/>
        <w:rPr>
          <w:rFonts w:ascii="Times New Roman" w:hAnsi="Times New Roman"/>
          <w:b/>
          <w:sz w:val="28"/>
          <w:szCs w:val="28"/>
          <w:lang w:eastAsia="en-GB"/>
        </w:rPr>
      </w:pPr>
      <w:r w:rsidRPr="005F28FF">
        <w:rPr>
          <w:rFonts w:ascii="Times New Roman" w:hAnsi="Times New Roman"/>
          <w:b/>
          <w:sz w:val="28"/>
          <w:szCs w:val="28"/>
          <w:lang w:eastAsia="en-GB"/>
        </w:rPr>
        <w:t>VUKOVARSKO-SRIJEMSKA ŽUPANIJA</w:t>
      </w:r>
    </w:p>
    <w:p w14:paraId="4E1CD686"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435EAA6C"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21BCBF9D" w14:textId="77777777" w:rsidR="00FC2896" w:rsidRPr="005F28FF" w:rsidRDefault="00FC2896" w:rsidP="00FC2896">
      <w:pPr>
        <w:autoSpaceDE w:val="0"/>
        <w:autoSpaceDN w:val="0"/>
        <w:adjustRightInd w:val="0"/>
        <w:spacing w:after="0" w:line="240" w:lineRule="auto"/>
        <w:rPr>
          <w:rFonts w:ascii="Times New Roman" w:hAnsi="Times New Roman"/>
          <w:b/>
          <w:i/>
          <w:sz w:val="28"/>
          <w:szCs w:val="28"/>
          <w:lang w:eastAsia="en-GB"/>
        </w:rPr>
      </w:pPr>
    </w:p>
    <w:p w14:paraId="610F9D5C" w14:textId="77777777" w:rsidR="00FC2896" w:rsidRPr="005F28FF" w:rsidRDefault="00FC2896" w:rsidP="00FC2896">
      <w:pPr>
        <w:autoSpaceDE w:val="0"/>
        <w:autoSpaceDN w:val="0"/>
        <w:adjustRightInd w:val="0"/>
        <w:spacing w:after="0" w:line="240" w:lineRule="auto"/>
        <w:rPr>
          <w:rFonts w:ascii="Times New Roman" w:hAnsi="Times New Roman"/>
          <w:b/>
          <w:i/>
          <w:sz w:val="28"/>
          <w:szCs w:val="28"/>
          <w:lang w:eastAsia="en-GB"/>
        </w:rPr>
      </w:pPr>
    </w:p>
    <w:p w14:paraId="2F14BC86"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49911BF3"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5EEA06C0"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5311ECE9"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71BA7577"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193959BB" w14:textId="77777777" w:rsidR="00FC2896" w:rsidRPr="005F28FF" w:rsidRDefault="00FC2896" w:rsidP="00FC2896">
      <w:pPr>
        <w:autoSpaceDE w:val="0"/>
        <w:autoSpaceDN w:val="0"/>
        <w:adjustRightInd w:val="0"/>
        <w:spacing w:after="0" w:line="240" w:lineRule="auto"/>
        <w:jc w:val="center"/>
        <w:rPr>
          <w:rFonts w:ascii="Times New Roman" w:hAnsi="Times New Roman"/>
          <w:b/>
          <w:i/>
          <w:sz w:val="28"/>
          <w:szCs w:val="28"/>
          <w:lang w:eastAsia="en-GB"/>
        </w:rPr>
      </w:pPr>
    </w:p>
    <w:p w14:paraId="48342C61" w14:textId="77777777" w:rsidR="00FC2896" w:rsidRPr="005F28FF" w:rsidRDefault="00FC2896" w:rsidP="00FC2896">
      <w:pPr>
        <w:autoSpaceDE w:val="0"/>
        <w:autoSpaceDN w:val="0"/>
        <w:adjustRightInd w:val="0"/>
        <w:spacing w:after="0" w:line="240" w:lineRule="auto"/>
        <w:jc w:val="center"/>
        <w:rPr>
          <w:rFonts w:ascii="Times New Roman" w:hAnsi="Times New Roman"/>
          <w:b/>
          <w:i/>
          <w:sz w:val="48"/>
          <w:szCs w:val="48"/>
          <w:lang w:eastAsia="en-GB"/>
        </w:rPr>
      </w:pPr>
    </w:p>
    <w:p w14:paraId="14977017" w14:textId="77777777" w:rsidR="00FC2896" w:rsidRPr="005F28FF"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sidRPr="005F28FF">
        <w:rPr>
          <w:rFonts w:ascii="Times New Roman" w:hAnsi="Times New Roman"/>
          <w:b/>
          <w:i/>
          <w:sz w:val="48"/>
          <w:szCs w:val="48"/>
          <w:lang w:eastAsia="en-GB"/>
        </w:rPr>
        <w:t xml:space="preserve">POSEBNI IZVJEŠTAJI I </w:t>
      </w:r>
    </w:p>
    <w:p w14:paraId="10B3D695" w14:textId="77777777" w:rsidR="00FC2896" w:rsidRPr="005F28FF"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sidRPr="005F28FF">
        <w:rPr>
          <w:rFonts w:ascii="Times New Roman" w:hAnsi="Times New Roman"/>
          <w:b/>
          <w:i/>
          <w:sz w:val="48"/>
          <w:szCs w:val="48"/>
          <w:lang w:eastAsia="en-GB"/>
        </w:rPr>
        <w:t xml:space="preserve">OBRAZLOŽENJE GODIŠNJEG IZVJEŠTAJA O IZVRŠENJU </w:t>
      </w:r>
    </w:p>
    <w:p w14:paraId="5E3BDCC2" w14:textId="0C99E443" w:rsidR="00FC2896" w:rsidRPr="005F28FF"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sidRPr="005F28FF">
        <w:rPr>
          <w:rFonts w:ascii="Times New Roman" w:hAnsi="Times New Roman"/>
          <w:b/>
          <w:i/>
          <w:sz w:val="48"/>
          <w:szCs w:val="48"/>
          <w:lang w:eastAsia="en-GB"/>
        </w:rPr>
        <w:t xml:space="preserve">PRORAČUNA OPĆINE CERNA </w:t>
      </w:r>
    </w:p>
    <w:p w14:paraId="3990D505" w14:textId="0DF19C47" w:rsidR="00FC2896" w:rsidRPr="005F28FF" w:rsidRDefault="00FC2896" w:rsidP="00FC2896">
      <w:pPr>
        <w:autoSpaceDE w:val="0"/>
        <w:autoSpaceDN w:val="0"/>
        <w:adjustRightInd w:val="0"/>
        <w:spacing w:after="0" w:line="240" w:lineRule="auto"/>
        <w:jc w:val="center"/>
        <w:rPr>
          <w:rFonts w:ascii="Times New Roman" w:hAnsi="Times New Roman"/>
          <w:b/>
          <w:i/>
          <w:sz w:val="48"/>
          <w:szCs w:val="48"/>
          <w:lang w:eastAsia="en-GB"/>
        </w:rPr>
      </w:pPr>
      <w:r w:rsidRPr="005F28FF">
        <w:rPr>
          <w:rFonts w:ascii="Times New Roman" w:hAnsi="Times New Roman"/>
          <w:b/>
          <w:i/>
          <w:sz w:val="48"/>
          <w:szCs w:val="48"/>
          <w:lang w:eastAsia="en-GB"/>
        </w:rPr>
        <w:t>ZA 202</w:t>
      </w:r>
      <w:r w:rsidR="005F28FF" w:rsidRPr="005F28FF">
        <w:rPr>
          <w:rFonts w:ascii="Times New Roman" w:hAnsi="Times New Roman"/>
          <w:b/>
          <w:i/>
          <w:sz w:val="48"/>
          <w:szCs w:val="48"/>
          <w:lang w:eastAsia="en-GB"/>
        </w:rPr>
        <w:t>4</w:t>
      </w:r>
      <w:r w:rsidRPr="005F28FF">
        <w:rPr>
          <w:rFonts w:ascii="Times New Roman" w:hAnsi="Times New Roman"/>
          <w:b/>
          <w:i/>
          <w:sz w:val="48"/>
          <w:szCs w:val="48"/>
          <w:lang w:eastAsia="en-GB"/>
        </w:rPr>
        <w:t>. GODINU</w:t>
      </w:r>
    </w:p>
    <w:p w14:paraId="0448F2CB"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7D96FE47"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4A5F443"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D987B98"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DCA341C"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413DF15C"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0613270"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BD8A843"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31BBE750"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10A5A92E"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3E57F745"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4FB5D653"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DEC1A34"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35B5ED85"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21D1F4D6" w14:textId="77777777" w:rsidR="00FC2896" w:rsidRPr="005F28FF" w:rsidRDefault="00FC2896" w:rsidP="00FC2896">
      <w:pPr>
        <w:autoSpaceDE w:val="0"/>
        <w:autoSpaceDN w:val="0"/>
        <w:adjustRightInd w:val="0"/>
        <w:spacing w:after="0" w:line="240" w:lineRule="auto"/>
        <w:jc w:val="both"/>
        <w:rPr>
          <w:rFonts w:ascii="Times New Roman" w:hAnsi="Times New Roman"/>
          <w:b/>
          <w:sz w:val="28"/>
          <w:szCs w:val="28"/>
          <w:lang w:eastAsia="en-GB"/>
        </w:rPr>
      </w:pPr>
    </w:p>
    <w:p w14:paraId="0EAA75BC" w14:textId="4F51983B" w:rsidR="00FC2896" w:rsidRPr="005F28FF" w:rsidRDefault="005F28FF" w:rsidP="00FC2896">
      <w:pPr>
        <w:autoSpaceDE w:val="0"/>
        <w:autoSpaceDN w:val="0"/>
        <w:adjustRightInd w:val="0"/>
        <w:spacing w:after="0" w:line="240" w:lineRule="auto"/>
        <w:jc w:val="center"/>
        <w:rPr>
          <w:rFonts w:ascii="Times New Roman" w:hAnsi="Times New Roman"/>
          <w:b/>
          <w:sz w:val="24"/>
          <w:szCs w:val="24"/>
          <w:lang w:eastAsia="en-GB"/>
        </w:rPr>
      </w:pPr>
      <w:r w:rsidRPr="005F28FF">
        <w:rPr>
          <w:rFonts w:ascii="Times New Roman" w:hAnsi="Times New Roman"/>
          <w:b/>
          <w:sz w:val="24"/>
          <w:szCs w:val="24"/>
          <w:lang w:eastAsia="en-GB"/>
        </w:rPr>
        <w:t>ožujak</w:t>
      </w:r>
      <w:r w:rsidR="00FC2896" w:rsidRPr="005F28FF">
        <w:rPr>
          <w:rFonts w:ascii="Times New Roman" w:hAnsi="Times New Roman"/>
          <w:b/>
          <w:sz w:val="24"/>
          <w:szCs w:val="24"/>
          <w:lang w:eastAsia="en-GB"/>
        </w:rPr>
        <w:t>, 202</w:t>
      </w:r>
      <w:r>
        <w:rPr>
          <w:rFonts w:ascii="Times New Roman" w:hAnsi="Times New Roman"/>
          <w:b/>
          <w:sz w:val="24"/>
          <w:szCs w:val="24"/>
          <w:lang w:eastAsia="en-GB"/>
        </w:rPr>
        <w:t>5</w:t>
      </w:r>
      <w:r w:rsidR="00FC2896" w:rsidRPr="005F28FF">
        <w:rPr>
          <w:rFonts w:ascii="Times New Roman" w:hAnsi="Times New Roman"/>
          <w:b/>
          <w:sz w:val="24"/>
          <w:szCs w:val="24"/>
          <w:lang w:eastAsia="en-GB"/>
        </w:rPr>
        <w:t>. godina</w:t>
      </w:r>
    </w:p>
    <w:p w14:paraId="2BCE3370" w14:textId="08BC3E56" w:rsidR="00B417CC" w:rsidRPr="005F28FF" w:rsidRDefault="00B417CC">
      <w:pPr>
        <w:rPr>
          <w:color w:val="FF0000"/>
        </w:rPr>
      </w:pPr>
    </w:p>
    <w:p w14:paraId="5CDF6B4E" w14:textId="3EF64470" w:rsidR="00FC2896" w:rsidRPr="00C950A9" w:rsidRDefault="00FC2896" w:rsidP="00EF4B1F">
      <w:pPr>
        <w:pStyle w:val="Odlomakpopisa"/>
        <w:numPr>
          <w:ilvl w:val="0"/>
          <w:numId w:val="11"/>
        </w:numPr>
        <w:rPr>
          <w:b/>
          <w:bCs/>
        </w:rPr>
      </w:pPr>
      <w:r w:rsidRPr="00C950A9">
        <w:rPr>
          <w:rFonts w:ascii="Times New Roman" w:hAnsi="Times New Roman"/>
          <w:b/>
          <w:bCs/>
        </w:rPr>
        <w:lastRenderedPageBreak/>
        <w:t xml:space="preserve">ZAKONSKA OBVEZA </w:t>
      </w:r>
    </w:p>
    <w:p w14:paraId="7BC7E5B4" w14:textId="77777777" w:rsidR="00FC2896" w:rsidRPr="00C950A9" w:rsidRDefault="00FC2896" w:rsidP="00EF4B1F">
      <w:pPr>
        <w:spacing w:line="240" w:lineRule="auto"/>
        <w:jc w:val="both"/>
        <w:rPr>
          <w:rFonts w:ascii="Times New Roman" w:hAnsi="Times New Roman"/>
        </w:rPr>
      </w:pPr>
      <w:r w:rsidRPr="00C950A9">
        <w:rPr>
          <w:rFonts w:ascii="Times New Roman" w:hAnsi="Times New Roman"/>
        </w:rPr>
        <w:t>Zakonom o proračunu ( „Narodne novine“ br. 144/21) propisana je obaveza izrade i donošenja Godišnjeg izvještaja o izvršenju proračuna predstavničkom tijelu na donošenje do 31. svibnja tekuće godine za prethodnu godinu.</w:t>
      </w:r>
    </w:p>
    <w:p w14:paraId="3EC43622" w14:textId="7A26E5BE" w:rsidR="00FC2896" w:rsidRPr="00C950A9" w:rsidRDefault="00FC2896" w:rsidP="00EF4B1F">
      <w:pPr>
        <w:spacing w:line="240" w:lineRule="auto"/>
        <w:jc w:val="both"/>
        <w:rPr>
          <w:rFonts w:ascii="Times New Roman" w:hAnsi="Times New Roman"/>
        </w:rPr>
      </w:pPr>
      <w:r w:rsidRPr="00C950A9">
        <w:rPr>
          <w:rFonts w:ascii="Times New Roman" w:hAnsi="Times New Roman"/>
        </w:rPr>
        <w:t xml:space="preserve">Sadržaj godišnjeg izvještaja o izvršenju proračuna definiran je odredbama članka 4. Pravilnika o polugodišnjem i godišnjem izvještaju o izvršenju proračuna i financijskog plana </w:t>
      </w:r>
      <w:r w:rsidRPr="00C950A9">
        <w:rPr>
          <w:rFonts w:ascii="Times New Roman" w:hAnsi="Times New Roman"/>
          <w:bCs/>
        </w:rPr>
        <w:t>(„Narodne novine“ broj 85/2023.)</w:t>
      </w:r>
      <w:r w:rsidRPr="00C950A9">
        <w:rPr>
          <w:rFonts w:ascii="Times New Roman" w:hAnsi="Times New Roman"/>
        </w:rPr>
        <w:t xml:space="preserve"> i u članku 76. Zakona o proračunu („Narodne novine“ broj 144/2021.). U skladu sa zakonskom obvezom Godišnji izvještaj o izvršenju proračuna Općine Cerna za 202</w:t>
      </w:r>
      <w:r w:rsidR="00C950A9" w:rsidRPr="00C950A9">
        <w:rPr>
          <w:rFonts w:ascii="Times New Roman" w:hAnsi="Times New Roman"/>
        </w:rPr>
        <w:t>4</w:t>
      </w:r>
      <w:r w:rsidRPr="00C950A9">
        <w:rPr>
          <w:rFonts w:ascii="Times New Roman" w:hAnsi="Times New Roman"/>
        </w:rPr>
        <w:t>. godinu sadrži:</w:t>
      </w:r>
    </w:p>
    <w:p w14:paraId="18E1BDB8" w14:textId="77777777" w:rsidR="00FC2896" w:rsidRPr="00C950A9" w:rsidRDefault="00FC2896" w:rsidP="00EF4B1F">
      <w:pPr>
        <w:numPr>
          <w:ilvl w:val="0"/>
          <w:numId w:val="2"/>
        </w:numPr>
        <w:spacing w:after="0" w:line="240" w:lineRule="auto"/>
        <w:jc w:val="both"/>
        <w:rPr>
          <w:rFonts w:ascii="Times New Roman" w:hAnsi="Times New Roman"/>
        </w:rPr>
      </w:pPr>
      <w:r w:rsidRPr="00C950A9">
        <w:rPr>
          <w:rFonts w:ascii="Times New Roman" w:hAnsi="Times New Roman"/>
        </w:rPr>
        <w:t>opći dio</w:t>
      </w:r>
    </w:p>
    <w:p w14:paraId="2737E954" w14:textId="77777777" w:rsidR="00FC2896" w:rsidRPr="00C950A9" w:rsidRDefault="00FC2896" w:rsidP="00EF4B1F">
      <w:pPr>
        <w:numPr>
          <w:ilvl w:val="0"/>
          <w:numId w:val="2"/>
        </w:numPr>
        <w:spacing w:after="0" w:line="240" w:lineRule="auto"/>
        <w:jc w:val="both"/>
        <w:rPr>
          <w:rFonts w:ascii="Times New Roman" w:hAnsi="Times New Roman"/>
        </w:rPr>
      </w:pPr>
      <w:r w:rsidRPr="00C950A9">
        <w:rPr>
          <w:rFonts w:ascii="Times New Roman" w:hAnsi="Times New Roman"/>
        </w:rPr>
        <w:t>posebni dio</w:t>
      </w:r>
    </w:p>
    <w:p w14:paraId="26FEF8CF" w14:textId="77777777" w:rsidR="00FC2896" w:rsidRPr="00C950A9" w:rsidRDefault="00FC2896" w:rsidP="00EF4B1F">
      <w:pPr>
        <w:numPr>
          <w:ilvl w:val="0"/>
          <w:numId w:val="2"/>
        </w:numPr>
        <w:spacing w:after="0" w:line="240" w:lineRule="auto"/>
        <w:jc w:val="both"/>
        <w:rPr>
          <w:rFonts w:ascii="Times New Roman" w:hAnsi="Times New Roman"/>
        </w:rPr>
      </w:pPr>
      <w:r w:rsidRPr="00C950A9">
        <w:rPr>
          <w:rFonts w:ascii="Times New Roman" w:hAnsi="Times New Roman"/>
        </w:rPr>
        <w:t>obrazloženje</w:t>
      </w:r>
    </w:p>
    <w:p w14:paraId="1E9BE702" w14:textId="77777777" w:rsidR="00FC2896" w:rsidRPr="00C950A9" w:rsidRDefault="00FC2896" w:rsidP="00EF4B1F">
      <w:pPr>
        <w:numPr>
          <w:ilvl w:val="0"/>
          <w:numId w:val="2"/>
        </w:numPr>
        <w:spacing w:after="0" w:line="240" w:lineRule="auto"/>
        <w:jc w:val="both"/>
        <w:rPr>
          <w:rFonts w:ascii="Times New Roman" w:hAnsi="Times New Roman"/>
        </w:rPr>
      </w:pPr>
      <w:r w:rsidRPr="00C950A9">
        <w:rPr>
          <w:rFonts w:ascii="Times New Roman" w:hAnsi="Times New Roman"/>
        </w:rPr>
        <w:t>posebne izvještaje.</w:t>
      </w:r>
    </w:p>
    <w:p w14:paraId="5DF9E7FB" w14:textId="77777777" w:rsidR="00FC2896" w:rsidRPr="00C950A9" w:rsidRDefault="00FC2896" w:rsidP="00EF4B1F">
      <w:pPr>
        <w:spacing w:after="0" w:line="240" w:lineRule="auto"/>
        <w:jc w:val="both"/>
        <w:rPr>
          <w:rFonts w:ascii="Times New Roman" w:eastAsia="Calibri" w:hAnsi="Times New Roman"/>
        </w:rPr>
      </w:pPr>
    </w:p>
    <w:p w14:paraId="5745611F" w14:textId="1B050CD6" w:rsidR="00FC2896" w:rsidRPr="00C950A9" w:rsidRDefault="00FC2896" w:rsidP="00EF4B1F">
      <w:pPr>
        <w:spacing w:after="0" w:line="240" w:lineRule="auto"/>
        <w:jc w:val="both"/>
        <w:rPr>
          <w:rFonts w:ascii="Times New Roman" w:eastAsia="Calibri" w:hAnsi="Times New Roman"/>
        </w:rPr>
      </w:pPr>
      <w:r w:rsidRPr="00C950A9">
        <w:rPr>
          <w:rFonts w:ascii="Times New Roman" w:eastAsia="Calibri" w:hAnsi="Times New Roman"/>
        </w:rPr>
        <w:t>U posebnom dijelu godišnjeg izvještaja o izvršenju proračuna, u izvještaju po programskoj klasifikaciji plan rashoda i izdataka iskazan je na razini skupine ekonomske klasifikacije (druga razina računskog plana), a izvršenje za izvještajno razdoblje na razini skupine i odjeljka ekonomske klasifikacije (na drugoj i četvrtoj razini računskog plana) sukladno usvojenom Proračunu za 202</w:t>
      </w:r>
      <w:r w:rsidR="00C950A9" w:rsidRPr="00C950A9">
        <w:rPr>
          <w:rFonts w:ascii="Times New Roman" w:eastAsia="Calibri" w:hAnsi="Times New Roman"/>
        </w:rPr>
        <w:t>4</w:t>
      </w:r>
      <w:r w:rsidRPr="00C950A9">
        <w:rPr>
          <w:rFonts w:ascii="Times New Roman" w:eastAsia="Calibri" w:hAnsi="Times New Roman"/>
        </w:rPr>
        <w:t>. godinu.</w:t>
      </w:r>
    </w:p>
    <w:p w14:paraId="1C0E038A" w14:textId="77777777" w:rsidR="00FC2896" w:rsidRPr="00C950A9" w:rsidRDefault="00FC2896" w:rsidP="00EF4B1F">
      <w:pPr>
        <w:spacing w:after="0" w:line="240" w:lineRule="auto"/>
        <w:jc w:val="both"/>
        <w:rPr>
          <w:rFonts w:ascii="Times New Roman" w:eastAsia="Calibri" w:hAnsi="Times New Roman"/>
        </w:rPr>
      </w:pPr>
    </w:p>
    <w:p w14:paraId="4A1A24E0" w14:textId="092EDC0E" w:rsidR="00FC2896" w:rsidRPr="00C950A9" w:rsidRDefault="00FC2896" w:rsidP="00EF4B1F">
      <w:pPr>
        <w:suppressAutoHyphens/>
        <w:autoSpaceDN w:val="0"/>
        <w:spacing w:after="160" w:line="240" w:lineRule="auto"/>
        <w:jc w:val="both"/>
        <w:rPr>
          <w:rFonts w:ascii="Times New Roman" w:eastAsia="Calibri" w:hAnsi="Times New Roman"/>
          <w:kern w:val="3"/>
          <w:lang w:eastAsia="en-US"/>
        </w:rPr>
      </w:pPr>
      <w:r w:rsidRPr="00C950A9">
        <w:rPr>
          <w:rFonts w:ascii="Times New Roman" w:eastAsia="Calibri" w:hAnsi="Times New Roman"/>
          <w:kern w:val="3"/>
          <w:lang w:eastAsia="en-US"/>
        </w:rPr>
        <w:t>Godišnji izvještaj o izvršenju proračuna Općine Cerna za 202</w:t>
      </w:r>
      <w:r w:rsidR="00C950A9" w:rsidRPr="00C950A9">
        <w:rPr>
          <w:rFonts w:ascii="Times New Roman" w:eastAsia="Calibri" w:hAnsi="Times New Roman"/>
          <w:kern w:val="3"/>
          <w:lang w:eastAsia="en-US"/>
        </w:rPr>
        <w:t>4</w:t>
      </w:r>
      <w:r w:rsidRPr="00C950A9">
        <w:rPr>
          <w:rFonts w:ascii="Times New Roman" w:eastAsia="Calibri" w:hAnsi="Times New Roman"/>
          <w:kern w:val="3"/>
          <w:lang w:eastAsia="en-US"/>
        </w:rPr>
        <w:t xml:space="preserve">. godinu objavit će se na internetskim stranicama Općine Cerna </w:t>
      </w:r>
      <w:hyperlink r:id="rId5" w:history="1">
        <w:r w:rsidRPr="00C950A9">
          <w:rPr>
            <w:rFonts w:ascii="Times New Roman" w:eastAsia="Calibri" w:hAnsi="Times New Roman"/>
            <w:kern w:val="3"/>
            <w:u w:val="single"/>
            <w:lang w:eastAsia="en-US"/>
          </w:rPr>
          <w:t>https://cerna.hr/</w:t>
        </w:r>
      </w:hyperlink>
      <w:r w:rsidRPr="00C950A9">
        <w:rPr>
          <w:rFonts w:ascii="Times New Roman" w:eastAsia="Calibri" w:hAnsi="Times New Roman"/>
          <w:kern w:val="3"/>
          <w:lang w:eastAsia="en-US"/>
        </w:rPr>
        <w:t xml:space="preserve"> i u Službenom vjesniku Vukovarsko – srijemske županije.</w:t>
      </w:r>
    </w:p>
    <w:p w14:paraId="2D184D3A"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6C981F6A"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6F550201"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0C6710C5"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00FE6387"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4B696612"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5D6D5A5C"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252F7269"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7565EE88"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6B03866F"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7102A67C"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2D812049"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0DAA13FD" w14:textId="77777777" w:rsidR="00EF4B1F" w:rsidRPr="005F28FF" w:rsidRDefault="00EF4B1F" w:rsidP="00EF4B1F">
      <w:pPr>
        <w:suppressAutoHyphens/>
        <w:autoSpaceDN w:val="0"/>
        <w:spacing w:after="160" w:line="240" w:lineRule="auto"/>
        <w:jc w:val="both"/>
        <w:rPr>
          <w:rFonts w:ascii="Times New Roman" w:eastAsia="Calibri" w:hAnsi="Times New Roman"/>
          <w:color w:val="FF0000"/>
          <w:kern w:val="3"/>
          <w:lang w:eastAsia="en-US"/>
        </w:rPr>
      </w:pPr>
    </w:p>
    <w:p w14:paraId="78D80A90" w14:textId="77777777" w:rsidR="00EF4B1F" w:rsidRPr="005F28FF" w:rsidRDefault="00EF4B1F" w:rsidP="00EF4B1F">
      <w:pPr>
        <w:suppressAutoHyphens/>
        <w:autoSpaceDN w:val="0"/>
        <w:spacing w:after="160" w:line="240" w:lineRule="auto"/>
        <w:jc w:val="both"/>
        <w:rPr>
          <w:rFonts w:ascii="Times New Roman" w:eastAsia="Calibri" w:hAnsi="Times New Roman"/>
          <w:color w:val="FF0000"/>
          <w:kern w:val="3"/>
          <w:lang w:eastAsia="en-US"/>
        </w:rPr>
      </w:pPr>
    </w:p>
    <w:p w14:paraId="6E90845F" w14:textId="77777777" w:rsidR="00EF4B1F" w:rsidRPr="005F28FF" w:rsidRDefault="00EF4B1F" w:rsidP="00EF4B1F">
      <w:pPr>
        <w:suppressAutoHyphens/>
        <w:autoSpaceDN w:val="0"/>
        <w:spacing w:after="160" w:line="240" w:lineRule="auto"/>
        <w:jc w:val="both"/>
        <w:rPr>
          <w:rFonts w:ascii="Times New Roman" w:eastAsia="Calibri" w:hAnsi="Times New Roman"/>
          <w:color w:val="FF0000"/>
          <w:kern w:val="3"/>
          <w:lang w:eastAsia="en-US"/>
        </w:rPr>
      </w:pPr>
    </w:p>
    <w:p w14:paraId="6575EE5D" w14:textId="77777777" w:rsidR="00FC2896" w:rsidRPr="005F28FF" w:rsidRDefault="00FC2896" w:rsidP="00EF4B1F">
      <w:pPr>
        <w:suppressAutoHyphens/>
        <w:autoSpaceDN w:val="0"/>
        <w:spacing w:after="160" w:line="240" w:lineRule="auto"/>
        <w:jc w:val="both"/>
        <w:rPr>
          <w:rFonts w:ascii="Times New Roman" w:eastAsia="Calibri" w:hAnsi="Times New Roman"/>
          <w:color w:val="FF0000"/>
          <w:kern w:val="3"/>
          <w:lang w:eastAsia="en-US"/>
        </w:rPr>
      </w:pPr>
    </w:p>
    <w:p w14:paraId="6B51CAF2" w14:textId="77777777" w:rsidR="00FC2896" w:rsidRPr="005F28FF" w:rsidRDefault="00FC2896" w:rsidP="00EF4B1F">
      <w:pPr>
        <w:widowControl w:val="0"/>
        <w:tabs>
          <w:tab w:val="center" w:pos="7699"/>
        </w:tabs>
        <w:autoSpaceDE w:val="0"/>
        <w:autoSpaceDN w:val="0"/>
        <w:adjustRightInd w:val="0"/>
        <w:spacing w:after="0" w:line="240" w:lineRule="auto"/>
        <w:jc w:val="both"/>
        <w:rPr>
          <w:rFonts w:ascii="Times New Roman" w:eastAsia="Calibri" w:hAnsi="Times New Roman"/>
          <w:color w:val="FF0000"/>
          <w:kern w:val="3"/>
          <w:lang w:eastAsia="en-US"/>
        </w:rPr>
      </w:pPr>
    </w:p>
    <w:p w14:paraId="0CF348B2" w14:textId="7178B7ED" w:rsidR="00FC2896" w:rsidRPr="003802B2" w:rsidRDefault="00FC2896" w:rsidP="00935AE9">
      <w:pPr>
        <w:pStyle w:val="Odlomakpopisa"/>
        <w:widowControl w:val="0"/>
        <w:numPr>
          <w:ilvl w:val="0"/>
          <w:numId w:val="11"/>
        </w:numPr>
        <w:tabs>
          <w:tab w:val="center" w:pos="7699"/>
        </w:tabs>
        <w:autoSpaceDE w:val="0"/>
        <w:autoSpaceDN w:val="0"/>
        <w:adjustRightInd w:val="0"/>
        <w:spacing w:after="0" w:line="240" w:lineRule="auto"/>
        <w:jc w:val="both"/>
        <w:rPr>
          <w:rFonts w:ascii="Times New Roman" w:hAnsi="Times New Roman"/>
          <w:b/>
        </w:rPr>
      </w:pPr>
      <w:r w:rsidRPr="003802B2">
        <w:rPr>
          <w:rFonts w:ascii="Times New Roman" w:hAnsi="Times New Roman"/>
          <w:b/>
        </w:rPr>
        <w:lastRenderedPageBreak/>
        <w:t>OBRAZLOŽENJE GODIŠNJEG IZVJEŠTAJA O IZVRŠENJU PRORAČUNA</w:t>
      </w:r>
    </w:p>
    <w:p w14:paraId="2F0200AC" w14:textId="77777777" w:rsidR="00FC2896" w:rsidRPr="003802B2" w:rsidRDefault="00FC2896" w:rsidP="00EF4B1F">
      <w:pPr>
        <w:widowControl w:val="0"/>
        <w:tabs>
          <w:tab w:val="center" w:pos="7699"/>
        </w:tabs>
        <w:autoSpaceDE w:val="0"/>
        <w:autoSpaceDN w:val="0"/>
        <w:adjustRightInd w:val="0"/>
        <w:spacing w:after="0" w:line="240" w:lineRule="auto"/>
        <w:jc w:val="both"/>
        <w:rPr>
          <w:rFonts w:ascii="Times New Roman" w:hAnsi="Times New Roman"/>
          <w:b/>
        </w:rPr>
      </w:pPr>
    </w:p>
    <w:p w14:paraId="26373271" w14:textId="7EBBC5E0" w:rsidR="00FC2896" w:rsidRPr="003802B2" w:rsidRDefault="00BD2744" w:rsidP="00EF4B1F">
      <w:pPr>
        <w:widowControl w:val="0"/>
        <w:tabs>
          <w:tab w:val="center" w:pos="7699"/>
        </w:tabs>
        <w:autoSpaceDE w:val="0"/>
        <w:autoSpaceDN w:val="0"/>
        <w:adjustRightInd w:val="0"/>
        <w:spacing w:after="0" w:line="240" w:lineRule="auto"/>
        <w:jc w:val="both"/>
        <w:rPr>
          <w:rFonts w:ascii="Times New Roman" w:hAnsi="Times New Roman"/>
          <w:b/>
        </w:rPr>
      </w:pPr>
      <w:r w:rsidRPr="003802B2">
        <w:rPr>
          <w:rFonts w:ascii="Times New Roman" w:hAnsi="Times New Roman"/>
          <w:b/>
        </w:rPr>
        <w:t xml:space="preserve">2.1. </w:t>
      </w:r>
      <w:r w:rsidR="00FC2896" w:rsidRPr="003802B2">
        <w:rPr>
          <w:rFonts w:ascii="Times New Roman" w:hAnsi="Times New Roman"/>
          <w:b/>
        </w:rPr>
        <w:t>OBRAZLOŽENJE OPĆEG DIJELA IZVJEŠTAJA O IZVRŠENJU PRORAČUNA</w:t>
      </w:r>
    </w:p>
    <w:p w14:paraId="1C43F2F5" w14:textId="77777777" w:rsidR="00FC2896" w:rsidRPr="003802B2" w:rsidRDefault="00FC2896" w:rsidP="00EF4B1F">
      <w:pPr>
        <w:widowControl w:val="0"/>
        <w:tabs>
          <w:tab w:val="center" w:pos="7699"/>
        </w:tabs>
        <w:autoSpaceDE w:val="0"/>
        <w:autoSpaceDN w:val="0"/>
        <w:adjustRightInd w:val="0"/>
        <w:spacing w:after="0" w:line="240" w:lineRule="auto"/>
        <w:jc w:val="both"/>
        <w:rPr>
          <w:rFonts w:ascii="Times New Roman" w:hAnsi="Times New Roman"/>
          <w:bCs/>
        </w:rPr>
      </w:pPr>
    </w:p>
    <w:p w14:paraId="1BEBCC85" w14:textId="3D321492" w:rsidR="00FC2896" w:rsidRPr="003802B2" w:rsidRDefault="003802B2" w:rsidP="00EF4B1F">
      <w:pPr>
        <w:suppressAutoHyphens/>
        <w:autoSpaceDN w:val="0"/>
        <w:spacing w:after="160" w:line="240" w:lineRule="auto"/>
        <w:jc w:val="both"/>
        <w:rPr>
          <w:rFonts w:ascii="Times New Roman" w:eastAsia="Calibri" w:hAnsi="Times New Roman"/>
          <w:kern w:val="3"/>
          <w:lang w:eastAsia="en-US"/>
        </w:rPr>
      </w:pPr>
      <w:r w:rsidRPr="003802B2">
        <w:rPr>
          <w:rFonts w:ascii="Times New Roman" w:eastAsia="Calibri" w:hAnsi="Times New Roman"/>
          <w:kern w:val="3"/>
          <w:lang w:eastAsia="en-US"/>
        </w:rPr>
        <w:t>V</w:t>
      </w:r>
      <w:r w:rsidR="00FC2896" w:rsidRPr="003802B2">
        <w:rPr>
          <w:rFonts w:ascii="Times New Roman" w:eastAsia="Calibri" w:hAnsi="Times New Roman"/>
          <w:kern w:val="3"/>
          <w:lang w:eastAsia="en-US"/>
        </w:rPr>
        <w:t>. Izmjene plana proračuna Općine Cerna usvojene su na 2</w:t>
      </w:r>
      <w:r w:rsidRPr="003802B2">
        <w:rPr>
          <w:rFonts w:ascii="Times New Roman" w:eastAsia="Calibri" w:hAnsi="Times New Roman"/>
          <w:kern w:val="3"/>
          <w:lang w:eastAsia="en-US"/>
        </w:rPr>
        <w:t>8</w:t>
      </w:r>
      <w:r w:rsidR="00FC2896" w:rsidRPr="003802B2">
        <w:rPr>
          <w:rFonts w:ascii="Times New Roman" w:eastAsia="Calibri" w:hAnsi="Times New Roman"/>
          <w:kern w:val="3"/>
          <w:lang w:eastAsia="en-US"/>
        </w:rPr>
        <w:t xml:space="preserve">. sjednici Općinskog vijeća Općine Cerna održanoj dana </w:t>
      </w:r>
      <w:r w:rsidRPr="003802B2">
        <w:rPr>
          <w:rFonts w:ascii="Times New Roman" w:eastAsia="Calibri" w:hAnsi="Times New Roman"/>
          <w:kern w:val="3"/>
          <w:lang w:eastAsia="en-US"/>
        </w:rPr>
        <w:t>18</w:t>
      </w:r>
      <w:r w:rsidR="00FC2896" w:rsidRPr="003802B2">
        <w:rPr>
          <w:rFonts w:ascii="Times New Roman" w:eastAsia="Calibri" w:hAnsi="Times New Roman"/>
          <w:kern w:val="3"/>
          <w:lang w:eastAsia="en-US"/>
        </w:rPr>
        <w:t xml:space="preserve">. </w:t>
      </w:r>
      <w:r w:rsidRPr="003802B2">
        <w:rPr>
          <w:rFonts w:ascii="Times New Roman" w:eastAsia="Calibri" w:hAnsi="Times New Roman"/>
          <w:kern w:val="3"/>
          <w:lang w:eastAsia="en-US"/>
        </w:rPr>
        <w:t>prosinca 2024</w:t>
      </w:r>
      <w:r w:rsidR="00FC2896" w:rsidRPr="003802B2">
        <w:rPr>
          <w:rFonts w:ascii="Times New Roman" w:eastAsia="Calibri" w:hAnsi="Times New Roman"/>
          <w:kern w:val="3"/>
          <w:lang w:eastAsia="en-US"/>
        </w:rPr>
        <w:t>. godine.</w:t>
      </w:r>
    </w:p>
    <w:p w14:paraId="4011D0E6" w14:textId="00269254" w:rsidR="00FC2896" w:rsidRPr="003802B2" w:rsidRDefault="00FC2896" w:rsidP="00EF4B1F">
      <w:pPr>
        <w:numPr>
          <w:ilvl w:val="0"/>
          <w:numId w:val="3"/>
        </w:numPr>
        <w:suppressAutoHyphens/>
        <w:autoSpaceDN w:val="0"/>
        <w:spacing w:after="0" w:line="240" w:lineRule="auto"/>
        <w:contextualSpacing/>
        <w:jc w:val="both"/>
        <w:rPr>
          <w:rFonts w:ascii="Times New Roman" w:eastAsia="Calibri" w:hAnsi="Times New Roman"/>
          <w:kern w:val="3"/>
          <w:lang w:eastAsia="en-US"/>
        </w:rPr>
      </w:pPr>
      <w:r w:rsidRPr="003802B2">
        <w:rPr>
          <w:rFonts w:ascii="Times New Roman" w:eastAsia="Calibri" w:hAnsi="Times New Roman"/>
          <w:kern w:val="3"/>
          <w:lang w:eastAsia="en-US"/>
        </w:rPr>
        <w:t xml:space="preserve">Ostvarenje tekućih prihoda poslovanja i prihoda od prodaje nefinancijske imovine iznosi </w:t>
      </w:r>
      <w:r w:rsidR="003802B2" w:rsidRPr="003802B2">
        <w:rPr>
          <w:rFonts w:ascii="Times New Roman" w:eastAsia="Calibri" w:hAnsi="Times New Roman"/>
          <w:bCs/>
          <w:kern w:val="3"/>
          <w:lang w:eastAsia="en-US"/>
        </w:rPr>
        <w:t>3.766.134,6</w:t>
      </w:r>
      <w:r w:rsidR="00246E1B">
        <w:rPr>
          <w:rFonts w:ascii="Times New Roman" w:eastAsia="Calibri" w:hAnsi="Times New Roman"/>
          <w:bCs/>
          <w:kern w:val="3"/>
          <w:lang w:eastAsia="en-US"/>
        </w:rPr>
        <w:t>3</w:t>
      </w:r>
      <w:r w:rsidRPr="003802B2">
        <w:rPr>
          <w:rFonts w:ascii="Times New Roman" w:eastAsia="Calibri" w:hAnsi="Times New Roman"/>
          <w:bCs/>
          <w:kern w:val="3"/>
          <w:lang w:eastAsia="en-US"/>
        </w:rPr>
        <w:t xml:space="preserve"> EUR</w:t>
      </w:r>
      <w:r w:rsidRPr="003802B2">
        <w:rPr>
          <w:rFonts w:ascii="Times New Roman" w:eastAsia="Calibri" w:hAnsi="Times New Roman"/>
          <w:kern w:val="3"/>
          <w:lang w:eastAsia="en-US"/>
        </w:rPr>
        <w:t xml:space="preserve">, a realizacija tekućih rashoda i rashoda za nabavu nefinancijske imovine iznose </w:t>
      </w:r>
      <w:r w:rsidR="003802B2" w:rsidRPr="003802B2">
        <w:rPr>
          <w:rFonts w:ascii="Times New Roman" w:eastAsia="Calibri" w:hAnsi="Times New Roman"/>
          <w:bCs/>
          <w:kern w:val="3"/>
          <w:lang w:eastAsia="en-US"/>
        </w:rPr>
        <w:t>4.852.847,83.</w:t>
      </w:r>
    </w:p>
    <w:p w14:paraId="0687E572" w14:textId="77777777" w:rsidR="00FC2896" w:rsidRPr="005F28FF" w:rsidRDefault="00FC2896" w:rsidP="00EF4B1F">
      <w:pPr>
        <w:suppressAutoHyphens/>
        <w:autoSpaceDN w:val="0"/>
        <w:spacing w:after="0" w:line="240" w:lineRule="auto"/>
        <w:ind w:left="720"/>
        <w:contextualSpacing/>
        <w:jc w:val="both"/>
        <w:rPr>
          <w:rFonts w:ascii="Times New Roman" w:eastAsia="Calibri" w:hAnsi="Times New Roman"/>
          <w:color w:val="FF0000"/>
          <w:kern w:val="3"/>
          <w:lang w:eastAsia="en-US"/>
        </w:rPr>
      </w:pPr>
    </w:p>
    <w:p w14:paraId="2679EA62" w14:textId="5DAE9E9F" w:rsidR="00FC2896" w:rsidRPr="003802B2" w:rsidRDefault="00FC2896" w:rsidP="00EF4B1F">
      <w:pPr>
        <w:numPr>
          <w:ilvl w:val="0"/>
          <w:numId w:val="3"/>
        </w:numPr>
        <w:suppressAutoHyphens/>
        <w:autoSpaceDN w:val="0"/>
        <w:spacing w:after="0" w:line="240" w:lineRule="auto"/>
        <w:contextualSpacing/>
        <w:jc w:val="both"/>
        <w:rPr>
          <w:rFonts w:ascii="Times New Roman" w:eastAsia="Calibri" w:hAnsi="Times New Roman"/>
          <w:kern w:val="3"/>
          <w:lang w:eastAsia="en-US"/>
        </w:rPr>
      </w:pPr>
      <w:r w:rsidRPr="003802B2">
        <w:rPr>
          <w:rFonts w:ascii="Times New Roman" w:eastAsia="Calibri" w:hAnsi="Times New Roman"/>
          <w:kern w:val="3"/>
          <w:lang w:eastAsia="en-US"/>
        </w:rPr>
        <w:t xml:space="preserve">U izvještajnom razdoblju izdaci za financijsku imovinu, odnosno otplatu kredita iznosili su </w:t>
      </w:r>
      <w:r w:rsidR="003802B2" w:rsidRPr="003802B2">
        <w:rPr>
          <w:rFonts w:ascii="Times New Roman" w:eastAsia="Calibri" w:hAnsi="Times New Roman"/>
          <w:kern w:val="3"/>
          <w:lang w:eastAsia="en-US"/>
        </w:rPr>
        <w:t>123.815,77</w:t>
      </w:r>
      <w:r w:rsidRPr="003802B2">
        <w:rPr>
          <w:rFonts w:ascii="Times New Roman" w:eastAsia="Calibri" w:hAnsi="Times New Roman"/>
          <w:kern w:val="3"/>
          <w:lang w:eastAsia="en-US"/>
        </w:rPr>
        <w:t xml:space="preserve"> EUR. Primitci po osnovi financijske imovine i zaduživanja u navedenom razdoblju iznosili su </w:t>
      </w:r>
      <w:r w:rsidR="003802B2" w:rsidRPr="003802B2">
        <w:rPr>
          <w:rFonts w:ascii="Times New Roman" w:eastAsia="Calibri" w:hAnsi="Times New Roman"/>
          <w:kern w:val="3"/>
          <w:lang w:eastAsia="en-US"/>
        </w:rPr>
        <w:t>1.242.644,58</w:t>
      </w:r>
      <w:r w:rsidRPr="003802B2">
        <w:rPr>
          <w:rFonts w:ascii="Times New Roman" w:eastAsia="Calibri" w:hAnsi="Times New Roman"/>
          <w:kern w:val="3"/>
          <w:lang w:eastAsia="en-US"/>
        </w:rPr>
        <w:t xml:space="preserve"> EUR, što u konačnici rezultira viškom računa financiranja u iznosu od </w:t>
      </w:r>
      <w:r w:rsidR="003802B2" w:rsidRPr="003802B2">
        <w:rPr>
          <w:rFonts w:ascii="Times New Roman" w:eastAsia="Calibri" w:hAnsi="Times New Roman"/>
          <w:kern w:val="3"/>
          <w:lang w:eastAsia="en-US"/>
        </w:rPr>
        <w:t>1.118.828,81</w:t>
      </w:r>
      <w:r w:rsidRPr="003802B2">
        <w:rPr>
          <w:rFonts w:ascii="Times New Roman" w:eastAsia="Calibri" w:hAnsi="Times New Roman"/>
          <w:kern w:val="3"/>
          <w:lang w:eastAsia="en-US"/>
        </w:rPr>
        <w:t xml:space="preserve"> EUR. </w:t>
      </w:r>
    </w:p>
    <w:p w14:paraId="2E216C46" w14:textId="77777777" w:rsidR="00FC2896" w:rsidRPr="005F28FF" w:rsidRDefault="00FC2896" w:rsidP="00EF4B1F">
      <w:pPr>
        <w:suppressAutoHyphens/>
        <w:autoSpaceDN w:val="0"/>
        <w:spacing w:after="0" w:line="240" w:lineRule="auto"/>
        <w:jc w:val="both"/>
        <w:rPr>
          <w:rFonts w:ascii="Times New Roman" w:eastAsia="Calibri" w:hAnsi="Times New Roman"/>
          <w:color w:val="FF0000"/>
          <w:kern w:val="3"/>
          <w:lang w:eastAsia="en-US"/>
        </w:rPr>
      </w:pPr>
    </w:p>
    <w:p w14:paraId="53437585" w14:textId="43AC2ED4" w:rsidR="00FC2896" w:rsidRPr="003802B2" w:rsidRDefault="00FC2896" w:rsidP="00EF4B1F">
      <w:pPr>
        <w:numPr>
          <w:ilvl w:val="0"/>
          <w:numId w:val="3"/>
        </w:numPr>
        <w:suppressAutoHyphens/>
        <w:autoSpaceDN w:val="0"/>
        <w:spacing w:after="0" w:line="240" w:lineRule="auto"/>
        <w:contextualSpacing/>
        <w:jc w:val="both"/>
        <w:rPr>
          <w:rFonts w:ascii="Times New Roman" w:eastAsia="Calibri" w:hAnsi="Times New Roman"/>
          <w:kern w:val="3"/>
          <w:lang w:eastAsia="en-US"/>
        </w:rPr>
      </w:pPr>
      <w:r w:rsidRPr="003802B2">
        <w:rPr>
          <w:rFonts w:ascii="Times New Roman" w:eastAsia="Calibri" w:hAnsi="Times New Roman"/>
          <w:kern w:val="3"/>
          <w:lang w:eastAsia="en-US"/>
        </w:rPr>
        <w:t xml:space="preserve">Raspoloživa sredstva iz prethodnih godina iznose </w:t>
      </w:r>
      <w:r w:rsidR="003802B2" w:rsidRPr="003802B2">
        <w:rPr>
          <w:rFonts w:ascii="Times New Roman" w:eastAsia="Calibri" w:hAnsi="Times New Roman"/>
          <w:bCs/>
          <w:kern w:val="3"/>
          <w:lang w:eastAsia="en-US"/>
        </w:rPr>
        <w:t>91.463,78</w:t>
      </w:r>
      <w:r w:rsidRPr="003802B2">
        <w:rPr>
          <w:rFonts w:ascii="Times New Roman" w:eastAsia="Calibri" w:hAnsi="Times New Roman"/>
          <w:bCs/>
          <w:kern w:val="3"/>
          <w:lang w:eastAsia="en-US"/>
        </w:rPr>
        <w:t xml:space="preserve"> EUR</w:t>
      </w:r>
      <w:r w:rsidRPr="003802B2">
        <w:rPr>
          <w:rFonts w:ascii="Times New Roman" w:eastAsia="Calibri" w:hAnsi="Times New Roman"/>
          <w:kern w:val="3"/>
          <w:lang w:eastAsia="en-US"/>
        </w:rPr>
        <w:t xml:space="preserve"> (višak prihoda i primitaka </w:t>
      </w:r>
      <w:r w:rsidR="003802B2" w:rsidRPr="003802B2">
        <w:rPr>
          <w:rFonts w:ascii="Times New Roman" w:eastAsia="Calibri" w:hAnsi="Times New Roman"/>
          <w:kern w:val="3"/>
          <w:lang w:eastAsia="en-US"/>
        </w:rPr>
        <w:t>iz 2023</w:t>
      </w:r>
      <w:r w:rsidRPr="003802B2">
        <w:rPr>
          <w:rFonts w:ascii="Times New Roman" w:eastAsia="Calibri" w:hAnsi="Times New Roman"/>
          <w:kern w:val="3"/>
          <w:lang w:eastAsia="en-US"/>
        </w:rPr>
        <w:t>. godine) dok višak na dan 31. prosinca 202</w:t>
      </w:r>
      <w:r w:rsidR="003802B2" w:rsidRPr="003802B2">
        <w:rPr>
          <w:rFonts w:ascii="Times New Roman" w:eastAsia="Calibri" w:hAnsi="Times New Roman"/>
          <w:kern w:val="3"/>
          <w:lang w:eastAsia="en-US"/>
        </w:rPr>
        <w:t>4</w:t>
      </w:r>
      <w:r w:rsidRPr="003802B2">
        <w:rPr>
          <w:rFonts w:ascii="Times New Roman" w:eastAsia="Calibri" w:hAnsi="Times New Roman"/>
          <w:kern w:val="3"/>
          <w:lang w:eastAsia="en-US"/>
        </w:rPr>
        <w:t xml:space="preserve">. godine iznosi </w:t>
      </w:r>
      <w:r w:rsidR="003802B2" w:rsidRPr="003802B2">
        <w:rPr>
          <w:rFonts w:ascii="Times New Roman" w:eastAsia="Calibri" w:hAnsi="Times New Roman"/>
          <w:kern w:val="3"/>
          <w:lang w:eastAsia="en-US"/>
        </w:rPr>
        <w:t>123.579,39</w:t>
      </w:r>
      <w:r w:rsidRPr="003802B2">
        <w:rPr>
          <w:rFonts w:ascii="Times New Roman" w:eastAsia="Calibri" w:hAnsi="Times New Roman"/>
          <w:kern w:val="3"/>
          <w:lang w:eastAsia="en-US"/>
        </w:rPr>
        <w:t xml:space="preserve"> EUR.</w:t>
      </w:r>
    </w:p>
    <w:p w14:paraId="54429543" w14:textId="281E015E" w:rsidR="00BD2744" w:rsidRPr="003802B2" w:rsidRDefault="00BD2744" w:rsidP="00EF4B1F">
      <w:pPr>
        <w:suppressAutoHyphens/>
        <w:autoSpaceDN w:val="0"/>
        <w:spacing w:after="0" w:line="240" w:lineRule="auto"/>
        <w:contextualSpacing/>
        <w:jc w:val="both"/>
        <w:rPr>
          <w:rFonts w:ascii="Times New Roman" w:eastAsia="Calibri" w:hAnsi="Times New Roman"/>
          <w:kern w:val="3"/>
          <w:lang w:eastAsia="en-US"/>
        </w:rPr>
      </w:pPr>
    </w:p>
    <w:p w14:paraId="78792091" w14:textId="77777777" w:rsidR="00BD2744" w:rsidRPr="003802B2" w:rsidRDefault="00BD2744" w:rsidP="00EF4B1F">
      <w:pPr>
        <w:suppressAutoHyphens/>
        <w:autoSpaceDN w:val="0"/>
        <w:spacing w:after="0" w:line="240" w:lineRule="auto"/>
        <w:contextualSpacing/>
        <w:jc w:val="both"/>
        <w:rPr>
          <w:rFonts w:ascii="Times New Roman" w:eastAsia="Calibri" w:hAnsi="Times New Roman"/>
          <w:kern w:val="3"/>
          <w:lang w:eastAsia="en-US"/>
        </w:rPr>
      </w:pPr>
    </w:p>
    <w:p w14:paraId="55A51B67" w14:textId="71C180AE" w:rsidR="00BD2744" w:rsidRPr="003802B2" w:rsidRDefault="00BD2744" w:rsidP="00EF4B1F">
      <w:pPr>
        <w:suppressAutoHyphens/>
        <w:autoSpaceDN w:val="0"/>
        <w:spacing w:after="0" w:line="240" w:lineRule="auto"/>
        <w:contextualSpacing/>
        <w:jc w:val="both"/>
        <w:rPr>
          <w:rFonts w:ascii="Times New Roman" w:eastAsia="Calibri" w:hAnsi="Times New Roman"/>
          <w:b/>
          <w:bCs/>
          <w:kern w:val="3"/>
          <w:lang w:eastAsia="en-US"/>
        </w:rPr>
      </w:pPr>
      <w:r w:rsidRPr="003802B2">
        <w:rPr>
          <w:rFonts w:ascii="Times New Roman" w:eastAsia="Calibri" w:hAnsi="Times New Roman"/>
          <w:b/>
          <w:bCs/>
          <w:kern w:val="3"/>
          <w:lang w:eastAsia="en-US"/>
        </w:rPr>
        <w:t>2.1.1. Obrazloženje ostvarenja prihoda i primitaka</w:t>
      </w:r>
    </w:p>
    <w:p w14:paraId="6F8E7246" w14:textId="77777777" w:rsidR="00BD2744" w:rsidRPr="003802B2" w:rsidRDefault="00BD2744" w:rsidP="00EF4B1F">
      <w:pPr>
        <w:suppressAutoHyphens/>
        <w:autoSpaceDN w:val="0"/>
        <w:spacing w:after="0" w:line="240" w:lineRule="auto"/>
        <w:contextualSpacing/>
        <w:jc w:val="both"/>
        <w:rPr>
          <w:rFonts w:ascii="Times New Roman" w:eastAsia="Calibri" w:hAnsi="Times New Roman"/>
          <w:kern w:val="3"/>
          <w:lang w:eastAsia="en-US"/>
        </w:rPr>
      </w:pPr>
    </w:p>
    <w:p w14:paraId="63B6B4A7" w14:textId="2E0F8D96" w:rsidR="00BD2744" w:rsidRPr="003802B2" w:rsidRDefault="00BD2744" w:rsidP="00EF4B1F">
      <w:pPr>
        <w:suppressAutoHyphens/>
        <w:autoSpaceDN w:val="0"/>
        <w:spacing w:after="160" w:line="240" w:lineRule="auto"/>
        <w:jc w:val="both"/>
        <w:rPr>
          <w:rFonts w:ascii="Times New Roman" w:eastAsia="Calibri" w:hAnsi="Times New Roman"/>
          <w:kern w:val="3"/>
          <w:lang w:eastAsia="en-US"/>
        </w:rPr>
      </w:pPr>
      <w:r w:rsidRPr="003802B2">
        <w:rPr>
          <w:rFonts w:ascii="Times New Roman" w:eastAsia="Calibri" w:hAnsi="Times New Roman"/>
          <w:kern w:val="3"/>
          <w:lang w:eastAsia="en-US"/>
        </w:rPr>
        <w:t>U razdoblju od 1. siječnja  do 31. prosinca 202</w:t>
      </w:r>
      <w:r w:rsidR="003802B2" w:rsidRPr="003802B2">
        <w:rPr>
          <w:rFonts w:ascii="Times New Roman" w:eastAsia="Calibri" w:hAnsi="Times New Roman"/>
          <w:kern w:val="3"/>
          <w:lang w:eastAsia="en-US"/>
        </w:rPr>
        <w:t>4</w:t>
      </w:r>
      <w:r w:rsidRPr="003802B2">
        <w:rPr>
          <w:rFonts w:ascii="Times New Roman" w:eastAsia="Calibri" w:hAnsi="Times New Roman"/>
          <w:kern w:val="3"/>
          <w:lang w:eastAsia="en-US"/>
        </w:rPr>
        <w:t xml:space="preserve">. godine Općina Cerna ostvarila je ukupno prihoda poslovanja </w:t>
      </w:r>
      <w:r w:rsidR="003802B2" w:rsidRPr="003802B2">
        <w:rPr>
          <w:rFonts w:ascii="Times New Roman" w:eastAsia="Calibri" w:hAnsi="Times New Roman"/>
          <w:kern w:val="3"/>
          <w:lang w:eastAsia="en-US"/>
        </w:rPr>
        <w:t>3.762.709,2</w:t>
      </w:r>
      <w:r w:rsidR="00E5792F">
        <w:rPr>
          <w:rFonts w:ascii="Times New Roman" w:eastAsia="Calibri" w:hAnsi="Times New Roman"/>
          <w:kern w:val="3"/>
          <w:lang w:eastAsia="en-US"/>
        </w:rPr>
        <w:t>4</w:t>
      </w:r>
      <w:r w:rsidRPr="003802B2">
        <w:rPr>
          <w:rFonts w:ascii="Times New Roman" w:eastAsia="Calibri" w:hAnsi="Times New Roman"/>
          <w:kern w:val="3"/>
          <w:lang w:eastAsia="en-US"/>
        </w:rPr>
        <w:t xml:space="preserve"> € i prihoda od prodaje nefinancijske imovine u iznosu </w:t>
      </w:r>
      <w:r w:rsidR="003802B2" w:rsidRPr="003802B2">
        <w:rPr>
          <w:rFonts w:ascii="Times New Roman" w:eastAsia="Calibri" w:hAnsi="Times New Roman"/>
          <w:kern w:val="3"/>
          <w:lang w:eastAsia="en-US"/>
        </w:rPr>
        <w:t>3.425,39</w:t>
      </w:r>
      <w:r w:rsidRPr="003802B2">
        <w:rPr>
          <w:rFonts w:ascii="Times New Roman" w:eastAsia="Calibri" w:hAnsi="Times New Roman"/>
          <w:kern w:val="3"/>
          <w:lang w:eastAsia="en-US"/>
        </w:rPr>
        <w:t xml:space="preserve"> €.</w:t>
      </w:r>
    </w:p>
    <w:p w14:paraId="733D63F9" w14:textId="4E789258" w:rsidR="00BD2744" w:rsidRPr="003802B2" w:rsidRDefault="00BD2744" w:rsidP="00EF4B1F">
      <w:pPr>
        <w:suppressAutoHyphens/>
        <w:autoSpaceDN w:val="0"/>
        <w:spacing w:after="160" w:line="240" w:lineRule="auto"/>
        <w:jc w:val="both"/>
        <w:rPr>
          <w:rFonts w:ascii="Times New Roman" w:eastAsia="Calibri" w:hAnsi="Times New Roman"/>
          <w:kern w:val="3"/>
          <w:lang w:eastAsia="en-US"/>
        </w:rPr>
      </w:pPr>
      <w:r w:rsidRPr="003802B2">
        <w:rPr>
          <w:rFonts w:ascii="Times New Roman" w:eastAsia="Calibri" w:hAnsi="Times New Roman"/>
          <w:kern w:val="3"/>
          <w:lang w:eastAsia="en-US"/>
        </w:rPr>
        <w:t>U grafičkom prikazu broj 1. daje se pregled planiranih i ostvarenih prihoda i primitaka Proračuna Općine u 202</w:t>
      </w:r>
      <w:r w:rsidR="003802B2" w:rsidRPr="003802B2">
        <w:rPr>
          <w:rFonts w:ascii="Times New Roman" w:eastAsia="Calibri" w:hAnsi="Times New Roman"/>
          <w:kern w:val="3"/>
          <w:lang w:eastAsia="en-US"/>
        </w:rPr>
        <w:t>4</w:t>
      </w:r>
      <w:r w:rsidRPr="003802B2">
        <w:rPr>
          <w:rFonts w:ascii="Times New Roman" w:eastAsia="Calibri" w:hAnsi="Times New Roman"/>
          <w:kern w:val="3"/>
          <w:lang w:eastAsia="en-US"/>
        </w:rPr>
        <w:t>. godini s usporednim prikazom realizacije za isti period 202</w:t>
      </w:r>
      <w:r w:rsidR="003802B2" w:rsidRPr="003802B2">
        <w:rPr>
          <w:rFonts w:ascii="Times New Roman" w:eastAsia="Calibri" w:hAnsi="Times New Roman"/>
          <w:kern w:val="3"/>
          <w:lang w:eastAsia="en-US"/>
        </w:rPr>
        <w:t>3</w:t>
      </w:r>
      <w:r w:rsidRPr="003802B2">
        <w:rPr>
          <w:rFonts w:ascii="Times New Roman" w:eastAsia="Calibri" w:hAnsi="Times New Roman"/>
          <w:kern w:val="3"/>
          <w:lang w:eastAsia="en-US"/>
        </w:rPr>
        <w:t>. godine.</w:t>
      </w:r>
    </w:p>
    <w:p w14:paraId="159EFD1D" w14:textId="77777777" w:rsidR="00BD2744" w:rsidRPr="005F28FF" w:rsidRDefault="00BD2744" w:rsidP="00EF4B1F">
      <w:pPr>
        <w:suppressAutoHyphens/>
        <w:autoSpaceDN w:val="0"/>
        <w:spacing w:after="0"/>
        <w:contextualSpacing/>
        <w:jc w:val="both"/>
        <w:rPr>
          <w:rFonts w:ascii="Times New Roman" w:eastAsia="Calibri" w:hAnsi="Times New Roman"/>
          <w:color w:val="FF0000"/>
          <w:kern w:val="3"/>
          <w:lang w:eastAsia="en-US"/>
        </w:rPr>
      </w:pPr>
    </w:p>
    <w:p w14:paraId="275BD706" w14:textId="77777777" w:rsidR="00D77264" w:rsidRDefault="00D77264" w:rsidP="00BD2744">
      <w:pPr>
        <w:suppressAutoHyphens/>
        <w:autoSpaceDN w:val="0"/>
        <w:spacing w:after="0" w:line="240" w:lineRule="auto"/>
        <w:contextualSpacing/>
        <w:jc w:val="both"/>
        <w:rPr>
          <w:rFonts w:ascii="Times New Roman" w:eastAsia="Calibri" w:hAnsi="Times New Roman"/>
          <w:color w:val="FF0000"/>
          <w:kern w:val="3"/>
          <w:lang w:eastAsia="en-US"/>
        </w:rPr>
      </w:pPr>
    </w:p>
    <w:p w14:paraId="13107248" w14:textId="77777777" w:rsidR="00D77264" w:rsidRDefault="00D77264" w:rsidP="00BD2744">
      <w:pPr>
        <w:suppressAutoHyphens/>
        <w:autoSpaceDN w:val="0"/>
        <w:spacing w:after="0" w:line="240" w:lineRule="auto"/>
        <w:contextualSpacing/>
        <w:jc w:val="both"/>
        <w:rPr>
          <w:rFonts w:ascii="Times New Roman" w:eastAsia="Calibri" w:hAnsi="Times New Roman"/>
          <w:color w:val="FF0000"/>
          <w:kern w:val="3"/>
          <w:lang w:eastAsia="en-US"/>
        </w:rPr>
      </w:pPr>
    </w:p>
    <w:p w14:paraId="1B4BCCA3" w14:textId="77777777" w:rsidR="00D77264" w:rsidRDefault="00D77264" w:rsidP="00BD2744">
      <w:pPr>
        <w:suppressAutoHyphens/>
        <w:autoSpaceDN w:val="0"/>
        <w:spacing w:after="0" w:line="240" w:lineRule="auto"/>
        <w:contextualSpacing/>
        <w:jc w:val="both"/>
        <w:rPr>
          <w:rFonts w:ascii="Times New Roman" w:eastAsia="Calibri" w:hAnsi="Times New Roman"/>
          <w:color w:val="FF0000"/>
          <w:kern w:val="3"/>
          <w:lang w:eastAsia="en-US"/>
        </w:rPr>
      </w:pPr>
    </w:p>
    <w:p w14:paraId="1260A587" w14:textId="77777777" w:rsidR="00D77264" w:rsidRDefault="00D77264" w:rsidP="00BD2744">
      <w:pPr>
        <w:suppressAutoHyphens/>
        <w:autoSpaceDN w:val="0"/>
        <w:spacing w:after="0" w:line="240" w:lineRule="auto"/>
        <w:contextualSpacing/>
        <w:jc w:val="both"/>
        <w:rPr>
          <w:rFonts w:ascii="Times New Roman" w:eastAsia="Calibri" w:hAnsi="Times New Roman"/>
          <w:color w:val="FF0000"/>
          <w:kern w:val="3"/>
          <w:lang w:eastAsia="en-US"/>
        </w:rPr>
      </w:pPr>
    </w:p>
    <w:p w14:paraId="3DB5F0A0" w14:textId="77777777" w:rsidR="00D77264" w:rsidRDefault="00D77264" w:rsidP="00BD2744">
      <w:pPr>
        <w:suppressAutoHyphens/>
        <w:autoSpaceDN w:val="0"/>
        <w:spacing w:after="0" w:line="240" w:lineRule="auto"/>
        <w:contextualSpacing/>
        <w:jc w:val="both"/>
        <w:rPr>
          <w:rFonts w:ascii="Times New Roman" w:eastAsia="Calibri" w:hAnsi="Times New Roman"/>
          <w:color w:val="FF0000"/>
          <w:kern w:val="3"/>
          <w:lang w:eastAsia="en-US"/>
        </w:rPr>
      </w:pPr>
    </w:p>
    <w:p w14:paraId="12E1CE3D" w14:textId="20BAEA29" w:rsidR="00BD2744" w:rsidRPr="005F28FF" w:rsidRDefault="00BD2744" w:rsidP="00BD2744">
      <w:pPr>
        <w:suppressAutoHyphens/>
        <w:autoSpaceDN w:val="0"/>
        <w:spacing w:after="0" w:line="240" w:lineRule="auto"/>
        <w:contextualSpacing/>
        <w:jc w:val="both"/>
        <w:rPr>
          <w:rFonts w:ascii="Times New Roman" w:eastAsia="Calibri" w:hAnsi="Times New Roman"/>
          <w:color w:val="FF0000"/>
          <w:kern w:val="3"/>
          <w:lang w:eastAsia="en-US"/>
        </w:rPr>
      </w:pPr>
      <w:r w:rsidRPr="005F28FF">
        <w:rPr>
          <w:rFonts w:ascii="Times New Roman" w:hAnsi="Times New Roman"/>
          <w:noProof/>
          <w:color w:val="FF0000"/>
          <w14:ligatures w14:val="standardContextual"/>
        </w:rPr>
        <w:lastRenderedPageBreak/>
        <w:drawing>
          <wp:anchor distT="0" distB="0" distL="114300" distR="114300" simplePos="0" relativeHeight="251659264" behindDoc="0" locked="0" layoutInCell="1" allowOverlap="1" wp14:anchorId="04BF79BD" wp14:editId="22979CFA">
            <wp:simplePos x="0" y="0"/>
            <wp:positionH relativeFrom="margin">
              <wp:align>center</wp:align>
            </wp:positionH>
            <wp:positionV relativeFrom="paragraph">
              <wp:posOffset>161925</wp:posOffset>
            </wp:positionV>
            <wp:extent cx="7553325" cy="3990975"/>
            <wp:effectExtent l="0" t="0" r="9525" b="9525"/>
            <wp:wrapThrough wrapText="bothSides">
              <wp:wrapPolygon edited="0">
                <wp:start x="0" y="0"/>
                <wp:lineTo x="0" y="21548"/>
                <wp:lineTo x="21573" y="21548"/>
                <wp:lineTo x="21573" y="0"/>
                <wp:lineTo x="0" y="0"/>
              </wp:wrapPolygon>
            </wp:wrapThrough>
            <wp:docPr id="236278746"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08EAB7B9" w14:textId="77777777" w:rsidR="00FC2896" w:rsidRPr="005F28FF" w:rsidRDefault="00FC2896" w:rsidP="00FC2896">
      <w:pPr>
        <w:widowControl w:val="0"/>
        <w:tabs>
          <w:tab w:val="center" w:pos="7699"/>
        </w:tabs>
        <w:autoSpaceDE w:val="0"/>
        <w:autoSpaceDN w:val="0"/>
        <w:adjustRightInd w:val="0"/>
        <w:spacing w:after="0" w:line="240" w:lineRule="auto"/>
        <w:rPr>
          <w:rFonts w:ascii="Times New Roman" w:eastAsia="Calibri" w:hAnsi="Times New Roman"/>
          <w:color w:val="FF0000"/>
          <w:kern w:val="3"/>
          <w:lang w:eastAsia="en-US"/>
        </w:rPr>
      </w:pPr>
    </w:p>
    <w:p w14:paraId="4366FDFE" w14:textId="77777777" w:rsidR="00D77264" w:rsidRPr="00411F74" w:rsidRDefault="00D77264" w:rsidP="00EF4B1F">
      <w:pPr>
        <w:suppressAutoHyphens/>
        <w:autoSpaceDN w:val="0"/>
        <w:spacing w:after="160" w:line="240" w:lineRule="auto"/>
        <w:jc w:val="both"/>
        <w:rPr>
          <w:rFonts w:ascii="Times New Roman" w:eastAsia="Calibri" w:hAnsi="Times New Roman"/>
          <w:i/>
          <w:iCs/>
          <w:kern w:val="3"/>
          <w:u w:val="single"/>
          <w:lang w:eastAsia="en-US"/>
        </w:rPr>
      </w:pPr>
    </w:p>
    <w:p w14:paraId="3C0531DD" w14:textId="33E79643" w:rsidR="00BD2744" w:rsidRPr="00411F74" w:rsidRDefault="00BD2744" w:rsidP="00EF4B1F">
      <w:pPr>
        <w:suppressAutoHyphens/>
        <w:autoSpaceDN w:val="0"/>
        <w:spacing w:after="160" w:line="240" w:lineRule="auto"/>
        <w:jc w:val="both"/>
        <w:rPr>
          <w:rFonts w:ascii="Times New Roman" w:eastAsia="Calibri" w:hAnsi="Times New Roman"/>
          <w:kern w:val="3"/>
          <w:lang w:eastAsia="en-US"/>
        </w:rPr>
      </w:pPr>
      <w:r w:rsidRPr="00411F74">
        <w:rPr>
          <w:rFonts w:ascii="Times New Roman" w:eastAsia="Calibri" w:hAnsi="Times New Roman"/>
          <w:i/>
          <w:iCs/>
          <w:kern w:val="3"/>
          <w:u w:val="single"/>
          <w:lang w:eastAsia="en-US"/>
        </w:rPr>
        <w:t>Prihodi od poreza (61)</w:t>
      </w:r>
      <w:r w:rsidRPr="00411F74">
        <w:rPr>
          <w:rFonts w:ascii="Times New Roman" w:eastAsia="Calibri" w:hAnsi="Times New Roman"/>
          <w:kern w:val="3"/>
          <w:lang w:eastAsia="en-US"/>
        </w:rPr>
        <w:t xml:space="preserve"> obuhvaćaju porez na dohodak od nesamostalnog rada, porez na dohodak od samostalnih djelatnosti, porez na dohodak od imovine, udjela u dobiti i sl. Osim gore navedenih poreza u tu skupinu proračunskih prihoda spadaju i porez na nekretnine, porez na potrošnju alkohola i bezalkoholnih pića, porezi na kuće te porez na tvrtku odnosno naziv.</w:t>
      </w:r>
    </w:p>
    <w:p w14:paraId="2E56CB6B" w14:textId="41251DB8" w:rsidR="00BD2744" w:rsidRPr="00411F74" w:rsidRDefault="00BD2744" w:rsidP="00EF4B1F">
      <w:pPr>
        <w:spacing w:after="0" w:line="240" w:lineRule="auto"/>
        <w:jc w:val="both"/>
        <w:rPr>
          <w:rFonts w:ascii="Times New Roman" w:eastAsiaTheme="minorEastAsia" w:hAnsi="Times New Roman"/>
          <w:lang w:eastAsia="en-US"/>
        </w:rPr>
      </w:pPr>
      <w:r w:rsidRPr="00411F74">
        <w:rPr>
          <w:rFonts w:ascii="Times New Roman" w:eastAsiaTheme="minorEastAsia" w:hAnsi="Times New Roman"/>
          <w:lang w:eastAsia="en-US"/>
        </w:rPr>
        <w:t>U nastavku daje se grafički prikaz realizacije prihoda od poreza u razdoblju od 01. siječnja do 31. prosinca 202</w:t>
      </w:r>
      <w:r w:rsidR="00411F74" w:rsidRPr="00411F74">
        <w:rPr>
          <w:rFonts w:ascii="Times New Roman" w:eastAsiaTheme="minorEastAsia" w:hAnsi="Times New Roman"/>
          <w:lang w:eastAsia="en-US"/>
        </w:rPr>
        <w:t>4</w:t>
      </w:r>
      <w:r w:rsidRPr="00411F74">
        <w:rPr>
          <w:rFonts w:ascii="Times New Roman" w:eastAsiaTheme="minorEastAsia" w:hAnsi="Times New Roman"/>
          <w:lang w:eastAsia="en-US"/>
        </w:rPr>
        <w:t>. godine u odnosu na prethodnu 202</w:t>
      </w:r>
      <w:r w:rsidR="00411F74" w:rsidRPr="00411F74">
        <w:rPr>
          <w:rFonts w:ascii="Times New Roman" w:eastAsiaTheme="minorEastAsia" w:hAnsi="Times New Roman"/>
          <w:lang w:eastAsia="en-US"/>
        </w:rPr>
        <w:t>3</w:t>
      </w:r>
      <w:r w:rsidRPr="00411F74">
        <w:rPr>
          <w:rFonts w:ascii="Times New Roman" w:eastAsiaTheme="minorEastAsia" w:hAnsi="Times New Roman"/>
          <w:lang w:eastAsia="en-US"/>
        </w:rPr>
        <w:t>. godinu.</w:t>
      </w:r>
    </w:p>
    <w:p w14:paraId="52C6A36F" w14:textId="77777777" w:rsidR="00BD2744" w:rsidRPr="005F28FF" w:rsidRDefault="00BD2744" w:rsidP="00EF4B1F">
      <w:pPr>
        <w:suppressAutoHyphens/>
        <w:autoSpaceDN w:val="0"/>
        <w:spacing w:after="160" w:line="240" w:lineRule="auto"/>
        <w:jc w:val="both"/>
        <w:rPr>
          <w:rFonts w:ascii="Times New Roman" w:eastAsia="Calibri" w:hAnsi="Times New Roman"/>
          <w:color w:val="FF0000"/>
          <w:kern w:val="3"/>
          <w:lang w:eastAsia="en-US"/>
        </w:rPr>
      </w:pPr>
    </w:p>
    <w:p w14:paraId="67640345" w14:textId="3E731604" w:rsidR="00BD2744" w:rsidRPr="005F28FF" w:rsidRDefault="00BD2744" w:rsidP="00EF4B1F">
      <w:pPr>
        <w:widowControl w:val="0"/>
        <w:tabs>
          <w:tab w:val="center" w:pos="7699"/>
        </w:tabs>
        <w:autoSpaceDE w:val="0"/>
        <w:autoSpaceDN w:val="0"/>
        <w:adjustRightInd w:val="0"/>
        <w:spacing w:after="0" w:line="240" w:lineRule="auto"/>
        <w:jc w:val="both"/>
        <w:rPr>
          <w:rFonts w:ascii="Times New Roman" w:hAnsi="Times New Roman"/>
          <w:bCs/>
          <w:color w:val="FF0000"/>
        </w:rPr>
      </w:pPr>
      <w:r w:rsidRPr="005F28FF">
        <w:rPr>
          <w:rFonts w:ascii="Times New Roman" w:hAnsi="Times New Roman"/>
          <w:noProof/>
          <w:color w:val="FF0000"/>
          <w14:ligatures w14:val="standardContextual"/>
        </w:rPr>
        <w:lastRenderedPageBreak/>
        <w:drawing>
          <wp:inline distT="0" distB="0" distL="0" distR="0" wp14:anchorId="60207D5B" wp14:editId="0EA1AEF2">
            <wp:extent cx="5972810" cy="4142882"/>
            <wp:effectExtent l="0" t="0" r="8890" b="10160"/>
            <wp:docPr id="131059475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EA2F92C" w14:textId="77777777" w:rsidR="00FC2896" w:rsidRPr="005F28FF" w:rsidRDefault="00FC2896" w:rsidP="00EF4B1F">
      <w:pPr>
        <w:spacing w:after="0" w:line="240" w:lineRule="auto"/>
        <w:jc w:val="both"/>
        <w:rPr>
          <w:rFonts w:ascii="Times New Roman" w:eastAsia="Calibri" w:hAnsi="Times New Roman"/>
          <w:color w:val="FF0000"/>
        </w:rPr>
      </w:pPr>
    </w:p>
    <w:p w14:paraId="6FB3C895" w14:textId="6791947E" w:rsidR="00BD2744" w:rsidRPr="00E85614" w:rsidRDefault="00BD2744" w:rsidP="00EF4B1F">
      <w:pPr>
        <w:suppressAutoHyphens/>
        <w:autoSpaceDN w:val="0"/>
        <w:spacing w:after="160" w:line="240" w:lineRule="auto"/>
        <w:jc w:val="both"/>
        <w:rPr>
          <w:rFonts w:ascii="Times New Roman" w:eastAsia="Calibri" w:hAnsi="Times New Roman"/>
          <w:kern w:val="3"/>
          <w:lang w:eastAsia="en-US"/>
        </w:rPr>
      </w:pPr>
      <w:r w:rsidRPr="00E85614">
        <w:rPr>
          <w:rFonts w:ascii="Times New Roman" w:eastAsia="Calibri" w:hAnsi="Times New Roman"/>
          <w:i/>
          <w:iCs/>
          <w:kern w:val="3"/>
          <w:u w:val="single"/>
          <w:lang w:eastAsia="en-US"/>
        </w:rPr>
        <w:t>Pomoći iz inozemstva i od subjekata unutar općeg proračuna (63)</w:t>
      </w:r>
      <w:r w:rsidRPr="00E85614">
        <w:rPr>
          <w:rFonts w:ascii="Times New Roman" w:eastAsia="Calibri" w:hAnsi="Times New Roman"/>
          <w:kern w:val="3"/>
          <w:lang w:eastAsia="en-US"/>
        </w:rPr>
        <w:t xml:space="preserve"> spadaju tekuće i kapitalne pomoći općinskih, županijskih i državnih proračuna. U 202</w:t>
      </w:r>
      <w:r w:rsidR="00E85614" w:rsidRPr="00E85614">
        <w:rPr>
          <w:rFonts w:ascii="Times New Roman" w:eastAsia="Calibri" w:hAnsi="Times New Roman"/>
          <w:kern w:val="3"/>
          <w:lang w:eastAsia="en-US"/>
        </w:rPr>
        <w:t>4</w:t>
      </w:r>
      <w:r w:rsidRPr="00E85614">
        <w:rPr>
          <w:rFonts w:ascii="Times New Roman" w:eastAsia="Calibri" w:hAnsi="Times New Roman"/>
          <w:kern w:val="3"/>
          <w:lang w:eastAsia="en-US"/>
        </w:rPr>
        <w:t xml:space="preserve">. godini te su pomoći ostvarene u iznosu od </w:t>
      </w:r>
      <w:r w:rsidR="00E85614" w:rsidRPr="00E85614">
        <w:rPr>
          <w:rFonts w:ascii="Times New Roman" w:eastAsia="Calibri" w:hAnsi="Times New Roman"/>
          <w:kern w:val="3"/>
          <w:lang w:eastAsia="en-US"/>
        </w:rPr>
        <w:t>2.045.154,73</w:t>
      </w:r>
      <w:r w:rsidRPr="00E85614">
        <w:rPr>
          <w:rFonts w:ascii="Times New Roman" w:eastAsia="Calibri" w:hAnsi="Times New Roman"/>
          <w:kern w:val="3"/>
          <w:lang w:eastAsia="en-US"/>
        </w:rPr>
        <w:t xml:space="preserve"> €. </w:t>
      </w:r>
    </w:p>
    <w:p w14:paraId="5F22F9A2" w14:textId="7477C646" w:rsidR="00BD2744" w:rsidRPr="00E85614" w:rsidRDefault="00BD2744" w:rsidP="00EF4B1F">
      <w:pPr>
        <w:suppressAutoHyphens/>
        <w:autoSpaceDN w:val="0"/>
        <w:spacing w:after="160" w:line="240" w:lineRule="auto"/>
        <w:jc w:val="both"/>
        <w:rPr>
          <w:rFonts w:ascii="Times New Roman" w:eastAsia="Calibri" w:hAnsi="Times New Roman"/>
          <w:kern w:val="3"/>
          <w:lang w:eastAsia="en-US"/>
        </w:rPr>
      </w:pPr>
      <w:r w:rsidRPr="00E85614">
        <w:rPr>
          <w:rFonts w:ascii="Times New Roman" w:eastAsia="Calibri" w:hAnsi="Times New Roman"/>
          <w:kern w:val="3"/>
          <w:lang w:eastAsia="en-US"/>
        </w:rPr>
        <w:t xml:space="preserve">Iz državnih proračuna uprihodovano je </w:t>
      </w:r>
      <w:r w:rsidR="00E85614" w:rsidRPr="005C528B">
        <w:rPr>
          <w:rFonts w:ascii="Times New Roman" w:eastAsia="Calibri" w:hAnsi="Times New Roman"/>
          <w:kern w:val="3"/>
          <w:lang w:eastAsia="en-US"/>
        </w:rPr>
        <w:t>1.</w:t>
      </w:r>
      <w:r w:rsidR="00BA6B86">
        <w:rPr>
          <w:rFonts w:ascii="Times New Roman" w:eastAsia="Calibri" w:hAnsi="Times New Roman"/>
          <w:kern w:val="3"/>
          <w:lang w:eastAsia="en-US"/>
        </w:rPr>
        <w:t>642.904,33</w:t>
      </w:r>
      <w:r w:rsidRPr="005C528B">
        <w:rPr>
          <w:rFonts w:ascii="Times New Roman" w:eastAsia="Calibri" w:hAnsi="Times New Roman"/>
          <w:kern w:val="3"/>
          <w:lang w:eastAsia="en-US"/>
        </w:rPr>
        <w:t xml:space="preserve"> </w:t>
      </w:r>
      <w:r w:rsidRPr="00E85614">
        <w:rPr>
          <w:rFonts w:ascii="Times New Roman" w:eastAsia="Calibri" w:hAnsi="Times New Roman"/>
          <w:kern w:val="3"/>
          <w:lang w:eastAsia="en-US"/>
        </w:rPr>
        <w:t>€. Navedeni iznos uključuje tekuće i kapitalne pomoći, a odnosi se na sljedeće stavke:</w:t>
      </w:r>
    </w:p>
    <w:p w14:paraId="5BCF9F48" w14:textId="23D9344D" w:rsidR="00BD2744" w:rsidRPr="00E8561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E85614">
        <w:rPr>
          <w:rFonts w:ascii="Times New Roman" w:eastAsia="Calibri" w:hAnsi="Times New Roman"/>
          <w:kern w:val="3"/>
          <w:lang w:eastAsia="en-US"/>
        </w:rPr>
        <w:t xml:space="preserve">Fiskalno izravnanje </w:t>
      </w:r>
      <w:r w:rsidR="00E85614" w:rsidRPr="00E85614">
        <w:rPr>
          <w:rFonts w:ascii="Times New Roman" w:eastAsia="Calibri" w:hAnsi="Times New Roman"/>
          <w:kern w:val="3"/>
          <w:lang w:eastAsia="en-US"/>
        </w:rPr>
        <w:t xml:space="preserve">739.867,72 </w:t>
      </w:r>
      <w:r w:rsidRPr="00E85614">
        <w:rPr>
          <w:rFonts w:ascii="Times New Roman" w:eastAsia="Calibri" w:hAnsi="Times New Roman"/>
          <w:kern w:val="3"/>
          <w:lang w:eastAsia="en-US"/>
        </w:rPr>
        <w:t>€</w:t>
      </w:r>
    </w:p>
    <w:p w14:paraId="471E686B" w14:textId="4402418B" w:rsidR="00BD2744" w:rsidRPr="00E85614" w:rsidRDefault="00E8561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E85614">
        <w:rPr>
          <w:rFonts w:ascii="Times New Roman" w:eastAsia="Calibri" w:hAnsi="Times New Roman"/>
          <w:kern w:val="3"/>
          <w:lang w:eastAsia="en-US"/>
        </w:rPr>
        <w:t xml:space="preserve">Fiskalna održivost dječjeg vrtića </w:t>
      </w:r>
      <w:r w:rsidR="00BD2744" w:rsidRPr="00E85614">
        <w:rPr>
          <w:rFonts w:ascii="Times New Roman" w:eastAsia="Calibri" w:hAnsi="Times New Roman"/>
          <w:kern w:val="3"/>
          <w:lang w:eastAsia="en-US"/>
        </w:rPr>
        <w:t xml:space="preserve"> </w:t>
      </w:r>
      <w:r w:rsidRPr="00E85614">
        <w:rPr>
          <w:rFonts w:ascii="Times New Roman" w:eastAsia="Calibri" w:hAnsi="Times New Roman"/>
          <w:kern w:val="3"/>
          <w:lang w:eastAsia="en-US"/>
        </w:rPr>
        <w:t xml:space="preserve">98.475,00 </w:t>
      </w:r>
      <w:r w:rsidR="00BD2744" w:rsidRPr="00E85614">
        <w:rPr>
          <w:rFonts w:ascii="Times New Roman" w:eastAsia="Calibri" w:hAnsi="Times New Roman"/>
          <w:kern w:val="3"/>
          <w:lang w:eastAsia="en-US"/>
        </w:rPr>
        <w:t>€</w:t>
      </w:r>
    </w:p>
    <w:p w14:paraId="7498B3D9" w14:textId="59F0469B" w:rsidR="00BD2744" w:rsidRPr="00E85614" w:rsidRDefault="00E8561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E85614">
        <w:rPr>
          <w:rFonts w:ascii="Times New Roman" w:eastAsia="Calibri" w:hAnsi="Times New Roman"/>
          <w:kern w:val="3"/>
          <w:lang w:eastAsia="en-US"/>
        </w:rPr>
        <w:t>Izobrazno informativne aktivnosti 2.850,00</w:t>
      </w:r>
      <w:r w:rsidR="00BD2744" w:rsidRPr="00E85614">
        <w:rPr>
          <w:rFonts w:ascii="Times New Roman" w:eastAsia="Calibri" w:hAnsi="Times New Roman"/>
          <w:kern w:val="3"/>
          <w:lang w:eastAsia="en-US"/>
        </w:rPr>
        <w:t xml:space="preserve"> €</w:t>
      </w:r>
    </w:p>
    <w:p w14:paraId="21388A03" w14:textId="376B33DC" w:rsid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E85614">
        <w:rPr>
          <w:rFonts w:ascii="Times New Roman" w:eastAsia="Calibri" w:hAnsi="Times New Roman"/>
          <w:kern w:val="3"/>
          <w:lang w:eastAsia="en-US"/>
        </w:rPr>
        <w:t xml:space="preserve">Pomoć za ogrjev </w:t>
      </w:r>
      <w:r w:rsidR="00E85614" w:rsidRPr="00E85614">
        <w:rPr>
          <w:rFonts w:ascii="Times New Roman" w:eastAsia="Calibri" w:hAnsi="Times New Roman"/>
          <w:kern w:val="3"/>
          <w:lang w:eastAsia="en-US"/>
        </w:rPr>
        <w:t>2.880,00</w:t>
      </w:r>
      <w:r w:rsidRPr="00E85614">
        <w:rPr>
          <w:rFonts w:ascii="Times New Roman" w:eastAsia="Calibri" w:hAnsi="Times New Roman"/>
          <w:kern w:val="3"/>
          <w:lang w:eastAsia="en-US"/>
        </w:rPr>
        <w:t xml:space="preserve"> €</w:t>
      </w:r>
    </w:p>
    <w:p w14:paraId="799365F2" w14:textId="4D8A4125" w:rsidR="00E85614" w:rsidRPr="00E85614" w:rsidRDefault="00E8561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Edukativne i sportske aktivnosti </w:t>
      </w:r>
      <w:r w:rsidRPr="00E85614">
        <w:rPr>
          <w:rFonts w:ascii="Times New Roman" w:eastAsia="Calibri" w:hAnsi="Times New Roman"/>
          <w:kern w:val="3"/>
          <w:lang w:eastAsia="en-US"/>
        </w:rPr>
        <w:t>29.840,00</w:t>
      </w:r>
      <w:r>
        <w:rPr>
          <w:rFonts w:ascii="Times New Roman" w:eastAsia="Calibri" w:hAnsi="Times New Roman"/>
          <w:kern w:val="3"/>
          <w:lang w:eastAsia="en-US"/>
        </w:rPr>
        <w:t xml:space="preserve"> €</w:t>
      </w:r>
    </w:p>
    <w:p w14:paraId="11136A70" w14:textId="5C6F63D1" w:rsid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AF1AE8">
        <w:rPr>
          <w:rFonts w:ascii="Times New Roman" w:eastAsia="Calibri" w:hAnsi="Times New Roman"/>
          <w:kern w:val="3"/>
          <w:lang w:eastAsia="en-US"/>
        </w:rPr>
        <w:t>Refundacija za Zakup poljoprivrednog zemljišta u vlasništvu RH</w:t>
      </w:r>
      <w:r w:rsidR="00AF1AE8" w:rsidRPr="00AF1AE8">
        <w:rPr>
          <w:rFonts w:ascii="Times New Roman" w:eastAsia="Calibri" w:hAnsi="Times New Roman"/>
          <w:kern w:val="3"/>
          <w:lang w:eastAsia="en-US"/>
        </w:rPr>
        <w:t xml:space="preserve"> 17.405,86</w:t>
      </w:r>
      <w:r w:rsidRPr="00AF1AE8">
        <w:rPr>
          <w:rFonts w:ascii="Times New Roman" w:eastAsia="Calibri" w:hAnsi="Times New Roman"/>
          <w:kern w:val="3"/>
          <w:lang w:eastAsia="en-US"/>
        </w:rPr>
        <w:t xml:space="preserve"> €</w:t>
      </w:r>
    </w:p>
    <w:p w14:paraId="2C3567DF" w14:textId="7177E747" w:rsidR="005C528B" w:rsidRPr="005C528B" w:rsidRDefault="00AF1AE8" w:rsidP="005C528B">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Uređenje dječjeg igrališta u Šiškovcima </w:t>
      </w:r>
      <w:r w:rsidRPr="00AF1AE8">
        <w:rPr>
          <w:rFonts w:ascii="Times New Roman" w:eastAsia="Calibri" w:hAnsi="Times New Roman"/>
          <w:kern w:val="3"/>
          <w:lang w:eastAsia="en-US"/>
        </w:rPr>
        <w:t>40.700,00</w:t>
      </w:r>
      <w:r>
        <w:rPr>
          <w:rFonts w:ascii="Times New Roman" w:eastAsia="Calibri" w:hAnsi="Times New Roman"/>
          <w:kern w:val="3"/>
          <w:lang w:eastAsia="en-US"/>
        </w:rPr>
        <w:t xml:space="preserve"> €</w:t>
      </w:r>
    </w:p>
    <w:p w14:paraId="280D8A4E" w14:textId="6723A541" w:rsid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5C528B">
        <w:rPr>
          <w:rFonts w:ascii="Times New Roman" w:eastAsia="Calibri" w:hAnsi="Times New Roman"/>
          <w:kern w:val="3"/>
          <w:lang w:eastAsia="en-US"/>
        </w:rPr>
        <w:t>Fond za zaštitu okoliša i energetsku učinkovitost</w:t>
      </w:r>
      <w:r w:rsidR="005C528B" w:rsidRPr="005C528B">
        <w:rPr>
          <w:rFonts w:ascii="Times New Roman" w:eastAsia="Calibri" w:hAnsi="Times New Roman"/>
          <w:kern w:val="3"/>
          <w:lang w:eastAsia="en-US"/>
        </w:rPr>
        <w:t>– odvojeno sakupljanje komunalnog otpada 31.829,50</w:t>
      </w:r>
      <w:r w:rsidRPr="005C528B">
        <w:rPr>
          <w:rFonts w:ascii="Times New Roman" w:eastAsia="Calibri" w:hAnsi="Times New Roman"/>
          <w:kern w:val="3"/>
          <w:lang w:eastAsia="en-US"/>
        </w:rPr>
        <w:t xml:space="preserve"> € </w:t>
      </w:r>
    </w:p>
    <w:p w14:paraId="207214DF" w14:textId="790DE7E2" w:rsidR="005C528B" w:rsidRPr="005C528B" w:rsidRDefault="005C528B"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5C528B">
        <w:rPr>
          <w:rFonts w:ascii="Times New Roman" w:eastAsia="Calibri" w:hAnsi="Times New Roman"/>
          <w:kern w:val="3"/>
          <w:lang w:eastAsia="en-US"/>
        </w:rPr>
        <w:t>Fond za zaštitu okoliša i energetsku učinkovitost–</w:t>
      </w:r>
      <w:r>
        <w:rPr>
          <w:rFonts w:ascii="Times New Roman" w:eastAsia="Calibri" w:hAnsi="Times New Roman"/>
          <w:kern w:val="3"/>
          <w:lang w:eastAsia="en-US"/>
        </w:rPr>
        <w:t xml:space="preserve"> prilagodbe klimatskim promjenama 108.930,90 </w:t>
      </w:r>
      <w:r w:rsidRPr="005C528B">
        <w:rPr>
          <w:rFonts w:ascii="Times New Roman" w:eastAsia="Calibri" w:hAnsi="Times New Roman"/>
          <w:kern w:val="3"/>
          <w:lang w:eastAsia="en-US"/>
        </w:rPr>
        <w:t>€</w:t>
      </w:r>
    </w:p>
    <w:p w14:paraId="7B1D95A9" w14:textId="4B4277A9" w:rsidR="005C528B" w:rsidRPr="005C528B" w:rsidRDefault="005C528B" w:rsidP="005C528B">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5C528B">
        <w:rPr>
          <w:rFonts w:ascii="Times New Roman" w:eastAsia="Calibri" w:hAnsi="Times New Roman"/>
          <w:kern w:val="3"/>
          <w:lang w:eastAsia="en-US"/>
        </w:rPr>
        <w:t>Fond za zaštitu okoliša i energetsku učinkovitost – divlja odlagališta 42.239,45 €</w:t>
      </w:r>
    </w:p>
    <w:p w14:paraId="3C71F700" w14:textId="03FDF182" w:rsidR="005C528B" w:rsidRPr="005C528B" w:rsidRDefault="005C528B"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Vanjsko vježbalište 45.000,00 €</w:t>
      </w:r>
    </w:p>
    <w:p w14:paraId="79E126DC" w14:textId="63BD4ADD" w:rsidR="00BD2744" w:rsidRPr="005C528B" w:rsidRDefault="005C528B"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5C528B">
        <w:rPr>
          <w:rFonts w:ascii="Times New Roman" w:eastAsia="Calibri" w:hAnsi="Times New Roman"/>
          <w:kern w:val="3"/>
          <w:lang w:eastAsia="en-US"/>
        </w:rPr>
        <w:t>Agencija za plaćanje u poljoprivredi, ribarstvu i ruralnom razvoju – sanacija pješačke staze na groblju u Cerni 46.650,26 €</w:t>
      </w:r>
    </w:p>
    <w:p w14:paraId="4D9CC0F4" w14:textId="1767BAAA" w:rsidR="00BD2744" w:rsidRDefault="00BD2744"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sidRPr="005C528B">
        <w:rPr>
          <w:rFonts w:ascii="Times New Roman" w:eastAsia="Calibri" w:hAnsi="Times New Roman"/>
          <w:kern w:val="3"/>
          <w:lang w:eastAsia="en-US"/>
        </w:rPr>
        <w:t xml:space="preserve">Za rekonstrukciju kolnika u ulici Kralja Zvonimira </w:t>
      </w:r>
      <w:r w:rsidR="005C528B" w:rsidRPr="005C528B">
        <w:rPr>
          <w:rFonts w:ascii="Times New Roman" w:eastAsia="Calibri" w:hAnsi="Times New Roman"/>
          <w:kern w:val="3"/>
          <w:lang w:eastAsia="en-US"/>
        </w:rPr>
        <w:t>3</w:t>
      </w:r>
      <w:r w:rsidRPr="005C528B">
        <w:rPr>
          <w:rFonts w:ascii="Times New Roman" w:eastAsia="Calibri" w:hAnsi="Times New Roman"/>
          <w:kern w:val="3"/>
          <w:lang w:eastAsia="en-US"/>
        </w:rPr>
        <w:t>0.000,00 €</w:t>
      </w:r>
    </w:p>
    <w:p w14:paraId="7CF78221" w14:textId="21D4E387" w:rsidR="005C528B" w:rsidRPr="00687C70" w:rsidRDefault="005C528B" w:rsidP="00EF4B1F">
      <w:pPr>
        <w:numPr>
          <w:ilvl w:val="0"/>
          <w:numId w:val="4"/>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Program zaželi </w:t>
      </w:r>
      <w:r w:rsidRPr="005C528B">
        <w:rPr>
          <w:rFonts w:ascii="Times New Roman" w:eastAsia="Calibri" w:hAnsi="Times New Roman"/>
          <w:kern w:val="3"/>
          <w:lang w:eastAsia="en-US"/>
        </w:rPr>
        <w:t>406.235,64</w:t>
      </w:r>
      <w:r>
        <w:rPr>
          <w:rFonts w:ascii="Times New Roman" w:eastAsia="Calibri" w:hAnsi="Times New Roman"/>
          <w:kern w:val="3"/>
          <w:lang w:eastAsia="en-US"/>
        </w:rPr>
        <w:t xml:space="preserve"> €</w:t>
      </w:r>
    </w:p>
    <w:p w14:paraId="224782C5" w14:textId="3A5F817E" w:rsidR="00BD2744" w:rsidRPr="005C528B" w:rsidRDefault="00BD2744" w:rsidP="00EF4B1F">
      <w:pPr>
        <w:suppressAutoHyphens/>
        <w:autoSpaceDN w:val="0"/>
        <w:spacing w:after="160" w:line="240" w:lineRule="auto"/>
        <w:jc w:val="both"/>
        <w:rPr>
          <w:rFonts w:ascii="Times New Roman" w:eastAsia="Calibri" w:hAnsi="Times New Roman"/>
          <w:kern w:val="3"/>
          <w:lang w:eastAsia="en-US"/>
        </w:rPr>
      </w:pPr>
      <w:r w:rsidRPr="005C528B">
        <w:rPr>
          <w:rFonts w:ascii="Times New Roman" w:eastAsia="Calibri" w:hAnsi="Times New Roman"/>
          <w:kern w:val="3"/>
          <w:lang w:eastAsia="en-US"/>
        </w:rPr>
        <w:lastRenderedPageBreak/>
        <w:t xml:space="preserve">Iz županijskog proračuna uprihodovano je ukupno </w:t>
      </w:r>
      <w:r w:rsidR="00AF1AE8" w:rsidRPr="005C528B">
        <w:rPr>
          <w:rFonts w:ascii="Times New Roman" w:eastAsia="Calibri" w:hAnsi="Times New Roman"/>
          <w:kern w:val="3"/>
          <w:lang w:eastAsia="en-US"/>
        </w:rPr>
        <w:t>73.286,18</w:t>
      </w:r>
      <w:r w:rsidRPr="005C528B">
        <w:rPr>
          <w:rFonts w:ascii="Times New Roman" w:eastAsia="Calibri" w:hAnsi="Times New Roman"/>
          <w:kern w:val="3"/>
          <w:lang w:eastAsia="en-US"/>
        </w:rPr>
        <w:t xml:space="preserve"> €. Navedeni iznos se odnosi na:</w:t>
      </w:r>
    </w:p>
    <w:p w14:paraId="2C7086D3" w14:textId="18477B28" w:rsidR="00BD2744" w:rsidRPr="005C528B" w:rsidRDefault="00BD2744"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5C528B">
        <w:rPr>
          <w:rFonts w:ascii="Times New Roman" w:eastAsia="Calibri" w:hAnsi="Times New Roman"/>
          <w:kern w:val="3"/>
          <w:lang w:eastAsia="en-US"/>
        </w:rPr>
        <w:t xml:space="preserve">Elementarna nepogoda </w:t>
      </w:r>
      <w:r w:rsidR="00AF1AE8" w:rsidRPr="005C528B">
        <w:rPr>
          <w:rFonts w:ascii="Times New Roman" w:eastAsia="Calibri" w:hAnsi="Times New Roman"/>
          <w:kern w:val="3"/>
          <w:lang w:eastAsia="en-US"/>
        </w:rPr>
        <w:t>62.186,18</w:t>
      </w:r>
      <w:r w:rsidRPr="005C528B">
        <w:rPr>
          <w:rFonts w:ascii="Times New Roman" w:eastAsia="Calibri" w:hAnsi="Times New Roman"/>
          <w:kern w:val="3"/>
          <w:lang w:eastAsia="en-US"/>
        </w:rPr>
        <w:t xml:space="preserve"> €</w:t>
      </w:r>
    </w:p>
    <w:p w14:paraId="73F11C86" w14:textId="1908374F" w:rsidR="00BD2744" w:rsidRPr="005C528B" w:rsidRDefault="00AF1AE8"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5C528B">
        <w:rPr>
          <w:rFonts w:ascii="Times New Roman" w:eastAsia="Calibri" w:hAnsi="Times New Roman"/>
          <w:kern w:val="3"/>
          <w:lang w:eastAsia="en-US"/>
        </w:rPr>
        <w:t>Sanacija pješačke staze u ulici J.J. Strossmayera u Šiškovcima</w:t>
      </w:r>
      <w:r w:rsidR="00BD2744" w:rsidRPr="005C528B">
        <w:rPr>
          <w:rFonts w:ascii="Times New Roman" w:eastAsia="Calibri" w:hAnsi="Times New Roman"/>
          <w:kern w:val="3"/>
          <w:lang w:eastAsia="en-US"/>
        </w:rPr>
        <w:t xml:space="preserve"> 10.000,00 €</w:t>
      </w:r>
    </w:p>
    <w:p w14:paraId="5B6D7FA7" w14:textId="7427EA96" w:rsidR="00AF1AE8" w:rsidRPr="005C528B" w:rsidRDefault="00AF1AE8"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5C528B">
        <w:rPr>
          <w:rFonts w:ascii="Times New Roman" w:eastAsia="Calibri" w:hAnsi="Times New Roman"/>
          <w:kern w:val="3"/>
          <w:lang w:eastAsia="en-US"/>
        </w:rPr>
        <w:t>Žetvene svečanosti 1.100,00</w:t>
      </w:r>
      <w:r w:rsidR="005C528B" w:rsidRPr="005C528B">
        <w:rPr>
          <w:rFonts w:ascii="Times New Roman" w:eastAsia="Calibri" w:hAnsi="Times New Roman"/>
          <w:kern w:val="3"/>
          <w:lang w:eastAsia="en-US"/>
        </w:rPr>
        <w:t xml:space="preserve"> €</w:t>
      </w:r>
    </w:p>
    <w:p w14:paraId="03E032A6" w14:textId="77777777" w:rsidR="00BD2744" w:rsidRPr="00BA6B86" w:rsidRDefault="00BD2744" w:rsidP="00EF4B1F">
      <w:pPr>
        <w:suppressAutoHyphens/>
        <w:autoSpaceDN w:val="0"/>
        <w:spacing w:after="160" w:line="240" w:lineRule="auto"/>
        <w:ind w:left="720"/>
        <w:contextualSpacing/>
        <w:jc w:val="both"/>
        <w:rPr>
          <w:rFonts w:ascii="Times New Roman" w:eastAsia="Calibri" w:hAnsi="Times New Roman"/>
          <w:kern w:val="3"/>
          <w:lang w:eastAsia="en-US"/>
        </w:rPr>
      </w:pPr>
    </w:p>
    <w:p w14:paraId="29C40FBB" w14:textId="2B889B2B" w:rsidR="00BD2744" w:rsidRPr="00BA6B86" w:rsidRDefault="00BD2744" w:rsidP="00EF4B1F">
      <w:pPr>
        <w:suppressAutoHyphens/>
        <w:autoSpaceDN w:val="0"/>
        <w:spacing w:after="160" w:line="240" w:lineRule="auto"/>
        <w:jc w:val="both"/>
        <w:rPr>
          <w:rFonts w:ascii="Times New Roman" w:eastAsia="Calibri" w:hAnsi="Times New Roman"/>
          <w:kern w:val="3"/>
          <w:lang w:eastAsia="en-US"/>
        </w:rPr>
      </w:pPr>
      <w:r w:rsidRPr="00BA6B86">
        <w:rPr>
          <w:rFonts w:ascii="Times New Roman" w:eastAsia="Calibri" w:hAnsi="Times New Roman"/>
          <w:kern w:val="3"/>
          <w:lang w:eastAsia="en-US"/>
        </w:rPr>
        <w:t xml:space="preserve">Pomoći iz državnog proračuna temeljem prijenosa EU sredstava iznosi </w:t>
      </w:r>
      <w:r w:rsidR="00BA6B86" w:rsidRPr="00BA6B86">
        <w:rPr>
          <w:rFonts w:ascii="Times New Roman" w:eastAsia="Calibri" w:hAnsi="Times New Roman"/>
          <w:kern w:val="3"/>
          <w:lang w:eastAsia="en-US"/>
        </w:rPr>
        <w:t>328.964,22</w:t>
      </w:r>
      <w:r w:rsidRPr="00BA6B86">
        <w:rPr>
          <w:rFonts w:ascii="Times New Roman" w:eastAsia="Calibri" w:hAnsi="Times New Roman"/>
          <w:kern w:val="3"/>
          <w:lang w:eastAsia="en-US"/>
        </w:rPr>
        <w:t xml:space="preserve"> €, a odnose se na izgradnju dječjeg vrtića. </w:t>
      </w:r>
    </w:p>
    <w:p w14:paraId="619C31A7" w14:textId="77777777" w:rsidR="00BD2744" w:rsidRPr="005F28FF" w:rsidRDefault="00BD2744" w:rsidP="00EF4B1F">
      <w:pPr>
        <w:suppressAutoHyphens/>
        <w:autoSpaceDN w:val="0"/>
        <w:spacing w:after="160" w:line="240" w:lineRule="auto"/>
        <w:jc w:val="both"/>
        <w:rPr>
          <w:rFonts w:ascii="Times New Roman" w:eastAsia="Calibri" w:hAnsi="Times New Roman"/>
          <w:color w:val="FF0000"/>
          <w:kern w:val="3"/>
          <w:lang w:eastAsia="en-US"/>
        </w:rPr>
      </w:pPr>
    </w:p>
    <w:p w14:paraId="4029C0C4" w14:textId="056A306D" w:rsidR="00BD2744" w:rsidRPr="00BA6B86" w:rsidRDefault="00BD2744" w:rsidP="00EF4B1F">
      <w:pPr>
        <w:suppressAutoHyphens/>
        <w:autoSpaceDN w:val="0"/>
        <w:spacing w:after="160" w:line="240" w:lineRule="auto"/>
        <w:jc w:val="both"/>
        <w:rPr>
          <w:rFonts w:ascii="Times New Roman" w:eastAsia="Calibri" w:hAnsi="Times New Roman"/>
          <w:kern w:val="3"/>
          <w:lang w:eastAsia="en-US"/>
        </w:rPr>
      </w:pPr>
      <w:r w:rsidRPr="00BA6B86">
        <w:rPr>
          <w:rFonts w:ascii="Times New Roman" w:eastAsia="Calibri" w:hAnsi="Times New Roman"/>
          <w:i/>
          <w:iCs/>
          <w:kern w:val="3"/>
          <w:u w:val="single"/>
          <w:lang w:eastAsia="en-US"/>
        </w:rPr>
        <w:t>Prihodi od imovine (64</w:t>
      </w:r>
      <w:r w:rsidRPr="00BA6B86">
        <w:rPr>
          <w:rFonts w:ascii="Times New Roman" w:eastAsia="Calibri" w:hAnsi="Times New Roman"/>
          <w:i/>
          <w:iCs/>
          <w:kern w:val="3"/>
          <w:lang w:eastAsia="en-US"/>
        </w:rPr>
        <w:t>)</w:t>
      </w:r>
      <w:r w:rsidRPr="00BA6B86">
        <w:rPr>
          <w:rFonts w:ascii="Times New Roman" w:eastAsia="Calibri" w:hAnsi="Times New Roman"/>
          <w:kern w:val="3"/>
          <w:lang w:eastAsia="en-US"/>
        </w:rPr>
        <w:t xml:space="preserve"> kao sljedeća podskupina prihoda poslovanja ostvareni su u 202</w:t>
      </w:r>
      <w:r w:rsidR="00BA6B86" w:rsidRPr="00BA6B86">
        <w:rPr>
          <w:rFonts w:ascii="Times New Roman" w:eastAsia="Calibri" w:hAnsi="Times New Roman"/>
          <w:kern w:val="3"/>
          <w:lang w:eastAsia="en-US"/>
        </w:rPr>
        <w:t>4</w:t>
      </w:r>
      <w:r w:rsidRPr="00BA6B86">
        <w:rPr>
          <w:rFonts w:ascii="Times New Roman" w:eastAsia="Calibri" w:hAnsi="Times New Roman"/>
          <w:kern w:val="3"/>
          <w:lang w:eastAsia="en-US"/>
        </w:rPr>
        <w:t>. godini u iznosu 75.</w:t>
      </w:r>
      <w:r w:rsidR="00BA6B86" w:rsidRPr="00BA6B86">
        <w:rPr>
          <w:rFonts w:ascii="Times New Roman" w:eastAsia="Calibri" w:hAnsi="Times New Roman"/>
          <w:kern w:val="3"/>
          <w:lang w:eastAsia="en-US"/>
        </w:rPr>
        <w:t>931,19</w:t>
      </w:r>
      <w:r w:rsidRPr="00BA6B86">
        <w:rPr>
          <w:rFonts w:ascii="Times New Roman" w:eastAsia="Calibri" w:hAnsi="Times New Roman"/>
          <w:kern w:val="3"/>
          <w:lang w:eastAsia="en-US"/>
        </w:rPr>
        <w:t xml:space="preserve"> €. Najveći udio prihoda od imovine sačinjavaju od naknada za korištenje nefinancijske imovine. U tu kategoriju spadaju:</w:t>
      </w:r>
    </w:p>
    <w:p w14:paraId="1CD4E4AA" w14:textId="77777777" w:rsidR="00BD2744" w:rsidRPr="00BA6B86" w:rsidRDefault="00BD2744"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BA6B86">
        <w:rPr>
          <w:rFonts w:ascii="Times New Roman" w:eastAsia="Calibri" w:hAnsi="Times New Roman"/>
          <w:kern w:val="3"/>
          <w:lang w:eastAsia="en-US"/>
        </w:rPr>
        <w:t>Prihodi od financijske imovine (kamate na depozite po viđenju, prihodi od pozitivnih tečajnih razlika)</w:t>
      </w:r>
    </w:p>
    <w:p w14:paraId="2E550FD9" w14:textId="77777777" w:rsidR="00BD2744" w:rsidRPr="00BA6B86" w:rsidRDefault="00BD2744" w:rsidP="00EF4B1F">
      <w:pPr>
        <w:numPr>
          <w:ilvl w:val="0"/>
          <w:numId w:val="5"/>
        </w:numPr>
        <w:suppressAutoHyphens/>
        <w:autoSpaceDN w:val="0"/>
        <w:spacing w:after="160" w:line="240" w:lineRule="auto"/>
        <w:contextualSpacing/>
        <w:jc w:val="both"/>
        <w:rPr>
          <w:rFonts w:ascii="Times New Roman" w:eastAsia="Calibri" w:hAnsi="Times New Roman"/>
          <w:kern w:val="3"/>
          <w:lang w:eastAsia="en-US"/>
        </w:rPr>
      </w:pPr>
      <w:r w:rsidRPr="00BA6B86">
        <w:rPr>
          <w:rFonts w:ascii="Times New Roman" w:eastAsia="Calibri" w:hAnsi="Times New Roman"/>
          <w:kern w:val="3"/>
          <w:lang w:eastAsia="en-US"/>
        </w:rPr>
        <w:t>Prihodi od nefinancijske imovine (naknade za koncesije, prihod od zakupa poljoprivrednog zemljišta, ostali prihodi od zakupa, spomenička renta, ostale naknade za korištenje nefinancijske imovine, ostali prihodi od nefinancijske imovine)</w:t>
      </w:r>
    </w:p>
    <w:p w14:paraId="104DB341" w14:textId="412CB371" w:rsidR="00BD2744" w:rsidRPr="005F28FF" w:rsidRDefault="00BD2744" w:rsidP="00EF4B1F">
      <w:pPr>
        <w:suppressAutoHyphens/>
        <w:autoSpaceDN w:val="0"/>
        <w:spacing w:after="160" w:line="240" w:lineRule="auto"/>
        <w:jc w:val="both"/>
        <w:rPr>
          <w:rFonts w:ascii="Times New Roman" w:eastAsia="Calibri" w:hAnsi="Times New Roman"/>
          <w:color w:val="FF0000"/>
          <w:kern w:val="3"/>
          <w:lang w:eastAsia="en-US"/>
        </w:rPr>
      </w:pPr>
      <w:r w:rsidRPr="00BA6B86">
        <w:rPr>
          <w:rFonts w:ascii="Times New Roman" w:eastAsia="Calibri" w:hAnsi="Times New Roman"/>
          <w:kern w:val="3"/>
          <w:lang w:eastAsia="en-US"/>
        </w:rPr>
        <w:t>Sljedeći grafički prikaz pokazuje realizaciju najznačajnijih prihoda od imovine u razdoblju od 01. siječnja do 31. prosinca 202</w:t>
      </w:r>
      <w:r w:rsidR="00BA6B86" w:rsidRPr="00BA6B86">
        <w:rPr>
          <w:rFonts w:ascii="Times New Roman" w:eastAsia="Calibri" w:hAnsi="Times New Roman"/>
          <w:kern w:val="3"/>
          <w:lang w:eastAsia="en-US"/>
        </w:rPr>
        <w:t>4</w:t>
      </w:r>
      <w:r w:rsidRPr="00BA6B86">
        <w:rPr>
          <w:rFonts w:ascii="Times New Roman" w:eastAsia="Calibri" w:hAnsi="Times New Roman"/>
          <w:kern w:val="3"/>
          <w:lang w:eastAsia="en-US"/>
        </w:rPr>
        <w:t>. godine u odnosu na prethodnu 202</w:t>
      </w:r>
      <w:r w:rsidR="00BA6B86" w:rsidRPr="00BA6B86">
        <w:rPr>
          <w:rFonts w:ascii="Times New Roman" w:eastAsia="Calibri" w:hAnsi="Times New Roman"/>
          <w:kern w:val="3"/>
          <w:lang w:eastAsia="en-US"/>
        </w:rPr>
        <w:t>3</w:t>
      </w:r>
      <w:r w:rsidRPr="00BA6B86">
        <w:rPr>
          <w:rFonts w:ascii="Times New Roman" w:eastAsia="Calibri" w:hAnsi="Times New Roman"/>
          <w:kern w:val="3"/>
          <w:lang w:eastAsia="en-US"/>
        </w:rPr>
        <w:t>. godinu.</w:t>
      </w:r>
    </w:p>
    <w:p w14:paraId="7C519B83" w14:textId="77777777" w:rsidR="00BD2744" w:rsidRPr="005F28FF" w:rsidRDefault="00BD2744" w:rsidP="00EF4B1F">
      <w:pPr>
        <w:suppressAutoHyphens/>
        <w:autoSpaceDN w:val="0"/>
        <w:spacing w:after="160" w:line="240" w:lineRule="auto"/>
        <w:jc w:val="both"/>
        <w:rPr>
          <w:rFonts w:ascii="Times New Roman" w:eastAsia="Calibri" w:hAnsi="Times New Roman"/>
          <w:color w:val="FF0000"/>
          <w:kern w:val="3"/>
          <w:lang w:eastAsia="en-US"/>
        </w:rPr>
      </w:pPr>
    </w:p>
    <w:p w14:paraId="1440C02D" w14:textId="4C6AF4CF" w:rsidR="00FC2896" w:rsidRPr="005F28FF" w:rsidRDefault="00BD2744" w:rsidP="00EF4B1F">
      <w:pPr>
        <w:spacing w:line="240" w:lineRule="auto"/>
        <w:jc w:val="both"/>
        <w:rPr>
          <w:rFonts w:ascii="Times New Roman" w:hAnsi="Times New Roman"/>
          <w:b/>
          <w:bCs/>
          <w:color w:val="FF0000"/>
        </w:rPr>
      </w:pPr>
      <w:r w:rsidRPr="005F28FF">
        <w:rPr>
          <w:rFonts w:ascii="Times New Roman" w:hAnsi="Times New Roman"/>
          <w:noProof/>
          <w:color w:val="FF0000"/>
          <w14:ligatures w14:val="standardContextual"/>
        </w:rPr>
        <w:drawing>
          <wp:inline distT="0" distB="0" distL="0" distR="0" wp14:anchorId="3E3E7AD6" wp14:editId="6BCF1451">
            <wp:extent cx="5972810" cy="3792689"/>
            <wp:effectExtent l="0" t="0" r="8890" b="17780"/>
            <wp:docPr id="913938226"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23D99E" w14:textId="77777777" w:rsidR="00687C70" w:rsidRDefault="00687C70" w:rsidP="00EF4B1F">
      <w:pPr>
        <w:suppressAutoHyphens/>
        <w:autoSpaceDN w:val="0"/>
        <w:spacing w:after="160" w:line="240" w:lineRule="auto"/>
        <w:jc w:val="both"/>
        <w:rPr>
          <w:rFonts w:ascii="Times New Roman" w:eastAsia="Calibri" w:hAnsi="Times New Roman"/>
          <w:i/>
          <w:iCs/>
          <w:kern w:val="3"/>
          <w:u w:val="single"/>
          <w:lang w:eastAsia="en-US"/>
        </w:rPr>
      </w:pPr>
    </w:p>
    <w:p w14:paraId="0AEE5052" w14:textId="77777777" w:rsidR="00687C70" w:rsidRDefault="00687C70" w:rsidP="00EF4B1F">
      <w:pPr>
        <w:suppressAutoHyphens/>
        <w:autoSpaceDN w:val="0"/>
        <w:spacing w:after="160" w:line="240" w:lineRule="auto"/>
        <w:jc w:val="both"/>
        <w:rPr>
          <w:rFonts w:ascii="Times New Roman" w:eastAsia="Calibri" w:hAnsi="Times New Roman"/>
          <w:i/>
          <w:iCs/>
          <w:kern w:val="3"/>
          <w:u w:val="single"/>
          <w:lang w:eastAsia="en-US"/>
        </w:rPr>
      </w:pPr>
    </w:p>
    <w:p w14:paraId="496F4F5B" w14:textId="062F9E3B" w:rsidR="00BD2744" w:rsidRPr="00BA6B86" w:rsidRDefault="00BD2744" w:rsidP="00EF4B1F">
      <w:pPr>
        <w:suppressAutoHyphens/>
        <w:autoSpaceDN w:val="0"/>
        <w:spacing w:after="160" w:line="240" w:lineRule="auto"/>
        <w:jc w:val="both"/>
        <w:rPr>
          <w:rFonts w:ascii="Times New Roman" w:eastAsia="Calibri" w:hAnsi="Times New Roman"/>
          <w:kern w:val="3"/>
          <w:lang w:eastAsia="en-US"/>
        </w:rPr>
      </w:pPr>
      <w:r w:rsidRPr="00BA6B86">
        <w:rPr>
          <w:rFonts w:ascii="Times New Roman" w:eastAsia="Calibri" w:hAnsi="Times New Roman"/>
          <w:i/>
          <w:iCs/>
          <w:kern w:val="3"/>
          <w:u w:val="single"/>
          <w:lang w:eastAsia="en-US"/>
        </w:rPr>
        <w:lastRenderedPageBreak/>
        <w:t>Prihodi od upravnih i administrativnih pristojbi, pristojbi po posebnim propisima i naknada (65)</w:t>
      </w:r>
      <w:r w:rsidRPr="00BA6B86">
        <w:rPr>
          <w:rFonts w:ascii="Times New Roman" w:eastAsia="Calibri" w:hAnsi="Times New Roman"/>
          <w:i/>
          <w:iCs/>
          <w:kern w:val="3"/>
          <w:lang w:eastAsia="en-US"/>
        </w:rPr>
        <w:t xml:space="preserve"> </w:t>
      </w:r>
      <w:r w:rsidRPr="00BA6B86">
        <w:rPr>
          <w:rFonts w:ascii="Times New Roman" w:eastAsia="Calibri" w:hAnsi="Times New Roman"/>
          <w:kern w:val="3"/>
          <w:lang w:eastAsia="en-US"/>
        </w:rPr>
        <w:t>ostvareni su u 202</w:t>
      </w:r>
      <w:r w:rsidR="00BA6B86" w:rsidRPr="00BA6B86">
        <w:rPr>
          <w:rFonts w:ascii="Times New Roman" w:eastAsia="Calibri" w:hAnsi="Times New Roman"/>
          <w:kern w:val="3"/>
          <w:lang w:eastAsia="en-US"/>
        </w:rPr>
        <w:t>4</w:t>
      </w:r>
      <w:r w:rsidRPr="00BA6B86">
        <w:rPr>
          <w:rFonts w:ascii="Times New Roman" w:eastAsia="Calibri" w:hAnsi="Times New Roman"/>
          <w:kern w:val="3"/>
          <w:lang w:eastAsia="en-US"/>
        </w:rPr>
        <w:t xml:space="preserve">. godini u iznosu od </w:t>
      </w:r>
      <w:r w:rsidR="00BA6B86" w:rsidRPr="00BA6B86">
        <w:rPr>
          <w:rFonts w:ascii="Times New Roman" w:eastAsia="Calibri" w:hAnsi="Times New Roman"/>
          <w:kern w:val="3"/>
          <w:lang w:eastAsia="en-US"/>
        </w:rPr>
        <w:t>479.872,4</w:t>
      </w:r>
      <w:r w:rsidR="00C773D7">
        <w:rPr>
          <w:rFonts w:ascii="Times New Roman" w:eastAsia="Calibri" w:hAnsi="Times New Roman"/>
          <w:kern w:val="3"/>
          <w:lang w:eastAsia="en-US"/>
        </w:rPr>
        <w:t>1</w:t>
      </w:r>
      <w:r w:rsidRPr="00BA6B86">
        <w:rPr>
          <w:rFonts w:ascii="Times New Roman" w:eastAsia="Calibri" w:hAnsi="Times New Roman"/>
          <w:kern w:val="3"/>
          <w:lang w:eastAsia="en-US"/>
        </w:rPr>
        <w:t xml:space="preserve"> €,</w:t>
      </w:r>
      <w:r w:rsidRPr="00BA6B86">
        <w:rPr>
          <w:rFonts w:ascii="Times New Roman" w:eastAsia="Calibri" w:hAnsi="Times New Roman"/>
          <w:i/>
          <w:iCs/>
          <w:kern w:val="3"/>
          <w:lang w:eastAsia="en-US"/>
        </w:rPr>
        <w:t xml:space="preserve"> </w:t>
      </w:r>
      <w:r w:rsidRPr="00BA6B86">
        <w:rPr>
          <w:rFonts w:ascii="Times New Roman" w:eastAsia="Calibri" w:hAnsi="Times New Roman"/>
          <w:kern w:val="3"/>
          <w:lang w:eastAsia="en-US"/>
        </w:rPr>
        <w:t>a sadrže:</w:t>
      </w:r>
    </w:p>
    <w:p w14:paraId="4E442F39" w14:textId="7DF591F3" w:rsidR="00BD2744" w:rsidRPr="00BA6B86" w:rsidRDefault="00BD2744" w:rsidP="00EF4B1F">
      <w:pPr>
        <w:numPr>
          <w:ilvl w:val="0"/>
          <w:numId w:val="6"/>
        </w:numPr>
        <w:suppressAutoHyphens/>
        <w:autoSpaceDN w:val="0"/>
        <w:spacing w:after="160" w:line="240" w:lineRule="auto"/>
        <w:contextualSpacing/>
        <w:jc w:val="both"/>
        <w:rPr>
          <w:rFonts w:ascii="Times New Roman" w:eastAsia="Calibri" w:hAnsi="Times New Roman"/>
          <w:kern w:val="3"/>
          <w:lang w:eastAsia="en-US"/>
        </w:rPr>
      </w:pPr>
      <w:r w:rsidRPr="00BA6B86">
        <w:rPr>
          <w:rFonts w:ascii="Times New Roman" w:eastAsia="Calibri" w:hAnsi="Times New Roman"/>
          <w:kern w:val="3"/>
          <w:lang w:eastAsia="en-US"/>
        </w:rPr>
        <w:t xml:space="preserve">Upravne i administrativne pristojbe (gradske i općinske upravne pristojbe i prihod od prodaje državnih biljega) </w:t>
      </w:r>
      <w:r w:rsidR="00BA6B86" w:rsidRPr="00BA6B86">
        <w:rPr>
          <w:rFonts w:ascii="Times New Roman" w:eastAsia="Calibri" w:hAnsi="Times New Roman"/>
          <w:kern w:val="3"/>
          <w:lang w:eastAsia="en-US"/>
        </w:rPr>
        <w:t>25.264,88</w:t>
      </w:r>
      <w:r w:rsidRPr="00BA6B86">
        <w:rPr>
          <w:rFonts w:ascii="Times New Roman" w:eastAsia="Calibri" w:hAnsi="Times New Roman"/>
          <w:kern w:val="3"/>
          <w:lang w:eastAsia="en-US"/>
        </w:rPr>
        <w:t xml:space="preserve"> €</w:t>
      </w:r>
    </w:p>
    <w:p w14:paraId="28D47D64" w14:textId="6A04C276" w:rsidR="00BD2744" w:rsidRPr="00BA6B86" w:rsidRDefault="00BD2744" w:rsidP="00EF4B1F">
      <w:pPr>
        <w:numPr>
          <w:ilvl w:val="0"/>
          <w:numId w:val="6"/>
        </w:numPr>
        <w:suppressAutoHyphens/>
        <w:autoSpaceDN w:val="0"/>
        <w:spacing w:after="160" w:line="240" w:lineRule="auto"/>
        <w:contextualSpacing/>
        <w:jc w:val="both"/>
        <w:rPr>
          <w:rFonts w:ascii="Times New Roman" w:eastAsia="Calibri" w:hAnsi="Times New Roman"/>
          <w:kern w:val="3"/>
          <w:lang w:eastAsia="en-US"/>
        </w:rPr>
      </w:pPr>
      <w:r w:rsidRPr="00BA6B86">
        <w:rPr>
          <w:rFonts w:ascii="Times New Roman" w:eastAsia="Calibri" w:hAnsi="Times New Roman"/>
          <w:kern w:val="3"/>
          <w:lang w:eastAsia="en-US"/>
        </w:rPr>
        <w:t xml:space="preserve">Prihodi po posebnim propisima ( vodni doprinos, šumski doprinos, ostali prihodi za posebne namjene) </w:t>
      </w:r>
      <w:r w:rsidR="00BA6B86" w:rsidRPr="00BA6B86">
        <w:rPr>
          <w:rFonts w:ascii="Times New Roman" w:eastAsia="Calibri" w:hAnsi="Times New Roman"/>
          <w:kern w:val="3"/>
          <w:lang w:eastAsia="en-US"/>
        </w:rPr>
        <w:t>356.264,08</w:t>
      </w:r>
      <w:r w:rsidRPr="00BA6B86">
        <w:rPr>
          <w:rFonts w:ascii="Times New Roman" w:eastAsia="Calibri" w:hAnsi="Times New Roman"/>
          <w:kern w:val="3"/>
          <w:lang w:eastAsia="en-US"/>
        </w:rPr>
        <w:t xml:space="preserve"> €</w:t>
      </w:r>
    </w:p>
    <w:p w14:paraId="7ADB3D71" w14:textId="647F7F08" w:rsidR="00BD2744" w:rsidRPr="00BA6B86" w:rsidRDefault="00BD2744" w:rsidP="00EF4B1F">
      <w:pPr>
        <w:numPr>
          <w:ilvl w:val="0"/>
          <w:numId w:val="6"/>
        </w:numPr>
        <w:suppressAutoHyphens/>
        <w:autoSpaceDN w:val="0"/>
        <w:spacing w:after="160" w:line="240" w:lineRule="auto"/>
        <w:contextualSpacing/>
        <w:jc w:val="both"/>
        <w:rPr>
          <w:rFonts w:ascii="Times New Roman" w:eastAsia="Calibri" w:hAnsi="Times New Roman"/>
          <w:kern w:val="3"/>
          <w:lang w:eastAsia="en-US"/>
        </w:rPr>
      </w:pPr>
      <w:r w:rsidRPr="00BA6B86">
        <w:rPr>
          <w:rFonts w:ascii="Times New Roman" w:eastAsia="Calibri" w:hAnsi="Times New Roman"/>
          <w:kern w:val="3"/>
          <w:lang w:eastAsia="en-US"/>
        </w:rPr>
        <w:t xml:space="preserve">Komunalni doprinosi i naknade </w:t>
      </w:r>
      <w:r w:rsidR="00BA6B86" w:rsidRPr="00BA6B86">
        <w:rPr>
          <w:rFonts w:ascii="Times New Roman" w:eastAsia="Calibri" w:hAnsi="Times New Roman"/>
          <w:kern w:val="3"/>
          <w:lang w:eastAsia="en-US"/>
        </w:rPr>
        <w:t>98.343,4</w:t>
      </w:r>
      <w:r w:rsidR="00F37DB4">
        <w:rPr>
          <w:rFonts w:ascii="Times New Roman" w:eastAsia="Calibri" w:hAnsi="Times New Roman"/>
          <w:kern w:val="3"/>
          <w:lang w:eastAsia="en-US"/>
        </w:rPr>
        <w:t>5</w:t>
      </w:r>
      <w:r w:rsidRPr="00BA6B86">
        <w:rPr>
          <w:rFonts w:ascii="Times New Roman" w:eastAsia="Calibri" w:hAnsi="Times New Roman"/>
          <w:kern w:val="3"/>
          <w:lang w:eastAsia="en-US"/>
        </w:rPr>
        <w:t xml:space="preserve"> €</w:t>
      </w:r>
    </w:p>
    <w:p w14:paraId="64F3FAF6" w14:textId="77777777" w:rsidR="00EF4B1F" w:rsidRPr="005F28FF" w:rsidRDefault="00EF4B1F" w:rsidP="00EF4B1F">
      <w:pPr>
        <w:suppressAutoHyphens/>
        <w:autoSpaceDN w:val="0"/>
        <w:spacing w:after="160" w:line="240" w:lineRule="auto"/>
        <w:ind w:left="720"/>
        <w:contextualSpacing/>
        <w:jc w:val="both"/>
        <w:rPr>
          <w:rFonts w:ascii="Times New Roman" w:eastAsia="Calibri" w:hAnsi="Times New Roman"/>
          <w:color w:val="FF0000"/>
          <w:kern w:val="3"/>
          <w:lang w:eastAsia="en-US"/>
        </w:rPr>
      </w:pPr>
    </w:p>
    <w:p w14:paraId="47D10944" w14:textId="318F1275" w:rsidR="00BD2744" w:rsidRPr="00411F74" w:rsidRDefault="00BD2744" w:rsidP="00EF4B1F">
      <w:pPr>
        <w:suppressAutoHyphens/>
        <w:autoSpaceDN w:val="0"/>
        <w:spacing w:after="160" w:line="240" w:lineRule="auto"/>
        <w:jc w:val="both"/>
        <w:rPr>
          <w:rFonts w:ascii="Times New Roman" w:eastAsia="Calibri" w:hAnsi="Times New Roman"/>
          <w:kern w:val="3"/>
          <w:lang w:eastAsia="en-US"/>
        </w:rPr>
      </w:pPr>
      <w:r w:rsidRPr="00411F74">
        <w:rPr>
          <w:rFonts w:ascii="Times New Roman" w:eastAsia="Calibri" w:hAnsi="Times New Roman"/>
          <w:kern w:val="3"/>
          <w:lang w:eastAsia="en-US"/>
        </w:rPr>
        <w:t>U grafičkom prikazu broj 4 daje se u</w:t>
      </w:r>
      <w:r w:rsidRPr="00411F74">
        <w:rPr>
          <w:rFonts w:ascii="Times New Roman" w:eastAsia="Calibri" w:hAnsi="Times New Roman"/>
          <w:bCs/>
          <w:kern w:val="3"/>
          <w:lang w:eastAsia="en-US"/>
        </w:rPr>
        <w:t xml:space="preserve">sporedni prikaz realizacije najznačajnijih prihoda od upravnih i administrativnih pristojbi u razdoblju </w:t>
      </w:r>
      <w:r w:rsidRPr="00411F74">
        <w:rPr>
          <w:rFonts w:ascii="Times New Roman" w:eastAsia="Calibri" w:hAnsi="Times New Roman"/>
          <w:kern w:val="3"/>
          <w:lang w:eastAsia="en-US"/>
        </w:rPr>
        <w:t xml:space="preserve"> </w:t>
      </w:r>
      <w:r w:rsidRPr="00411F74">
        <w:rPr>
          <w:rFonts w:ascii="Times New Roman" w:eastAsia="Calibri" w:hAnsi="Times New Roman"/>
          <w:bCs/>
          <w:kern w:val="3"/>
          <w:lang w:eastAsia="en-US"/>
        </w:rPr>
        <w:t>od 01. siječnja do 31. prosinca 202</w:t>
      </w:r>
      <w:r w:rsidR="00BA6B86" w:rsidRPr="00411F74">
        <w:rPr>
          <w:rFonts w:ascii="Times New Roman" w:eastAsia="Calibri" w:hAnsi="Times New Roman"/>
          <w:bCs/>
          <w:kern w:val="3"/>
          <w:lang w:eastAsia="en-US"/>
        </w:rPr>
        <w:t>4</w:t>
      </w:r>
      <w:r w:rsidRPr="00411F74">
        <w:rPr>
          <w:rFonts w:ascii="Times New Roman" w:eastAsia="Calibri" w:hAnsi="Times New Roman"/>
          <w:bCs/>
          <w:kern w:val="3"/>
          <w:lang w:eastAsia="en-US"/>
        </w:rPr>
        <w:t>. godine u odnosu na prethodnu 202</w:t>
      </w:r>
      <w:r w:rsidR="00BA6B86" w:rsidRPr="00411F74">
        <w:rPr>
          <w:rFonts w:ascii="Times New Roman" w:eastAsia="Calibri" w:hAnsi="Times New Roman"/>
          <w:bCs/>
          <w:kern w:val="3"/>
          <w:lang w:eastAsia="en-US"/>
        </w:rPr>
        <w:t>3</w:t>
      </w:r>
      <w:r w:rsidRPr="00411F74">
        <w:rPr>
          <w:rFonts w:ascii="Times New Roman" w:eastAsia="Calibri" w:hAnsi="Times New Roman"/>
          <w:bCs/>
          <w:kern w:val="3"/>
          <w:lang w:eastAsia="en-US"/>
        </w:rPr>
        <w:t>. godinu</w:t>
      </w:r>
    </w:p>
    <w:p w14:paraId="324F1823" w14:textId="43CB4C20" w:rsidR="00BD2744" w:rsidRPr="005F28FF" w:rsidRDefault="00BD2744" w:rsidP="00EF4B1F">
      <w:pPr>
        <w:spacing w:line="240" w:lineRule="auto"/>
        <w:jc w:val="both"/>
        <w:rPr>
          <w:rFonts w:ascii="Times New Roman" w:hAnsi="Times New Roman"/>
          <w:b/>
          <w:bCs/>
          <w:color w:val="FF0000"/>
        </w:rPr>
      </w:pPr>
      <w:r w:rsidRPr="005F28FF">
        <w:rPr>
          <w:rFonts w:ascii="Times New Roman" w:hAnsi="Times New Roman"/>
          <w:noProof/>
          <w:color w:val="FF0000"/>
          <w14:ligatures w14:val="standardContextual"/>
        </w:rPr>
        <w:drawing>
          <wp:inline distT="0" distB="0" distL="0" distR="0" wp14:anchorId="69344EE0" wp14:editId="66826A94">
            <wp:extent cx="5972810" cy="3661045"/>
            <wp:effectExtent l="0" t="0" r="8890" b="15875"/>
            <wp:docPr id="557983800"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1AD082" w14:textId="154EF4B8" w:rsidR="00BD2744" w:rsidRPr="00411F74" w:rsidRDefault="00BD2744" w:rsidP="00EF4B1F">
      <w:pPr>
        <w:suppressAutoHyphens/>
        <w:autoSpaceDN w:val="0"/>
        <w:spacing w:after="160" w:line="240" w:lineRule="auto"/>
        <w:jc w:val="both"/>
        <w:rPr>
          <w:rFonts w:ascii="Times New Roman" w:eastAsia="Calibri" w:hAnsi="Times New Roman"/>
          <w:kern w:val="3"/>
          <w:lang w:eastAsia="en-US"/>
        </w:rPr>
      </w:pPr>
      <w:r w:rsidRPr="00411F74">
        <w:rPr>
          <w:rFonts w:ascii="Times New Roman" w:eastAsia="Calibri" w:hAnsi="Times New Roman"/>
          <w:i/>
          <w:iCs/>
          <w:kern w:val="3"/>
          <w:u w:val="single"/>
          <w:lang w:eastAsia="en-US"/>
        </w:rPr>
        <w:t>Prihodi od prodaje proizvoda i roba te pruženih usluga i prihoda od donacija (6</w:t>
      </w:r>
      <w:r w:rsidR="00411F74" w:rsidRPr="00411F74">
        <w:rPr>
          <w:rFonts w:ascii="Times New Roman" w:eastAsia="Calibri" w:hAnsi="Times New Roman"/>
          <w:i/>
          <w:iCs/>
          <w:kern w:val="3"/>
          <w:u w:val="single"/>
          <w:lang w:eastAsia="en-US"/>
        </w:rPr>
        <w:t>6</w:t>
      </w:r>
      <w:r w:rsidRPr="00411F74">
        <w:rPr>
          <w:rFonts w:ascii="Times New Roman" w:eastAsia="Calibri" w:hAnsi="Times New Roman"/>
          <w:i/>
          <w:iCs/>
          <w:kern w:val="3"/>
          <w:u w:val="single"/>
          <w:lang w:eastAsia="en-US"/>
        </w:rPr>
        <w:t>)</w:t>
      </w:r>
      <w:r w:rsidRPr="00411F74">
        <w:rPr>
          <w:rFonts w:ascii="Times New Roman" w:eastAsia="Calibri" w:hAnsi="Times New Roman"/>
          <w:kern w:val="3"/>
          <w:lang w:eastAsia="en-US"/>
        </w:rPr>
        <w:t xml:space="preserve"> u 202</w:t>
      </w:r>
      <w:r w:rsidR="00411F74" w:rsidRPr="00411F74">
        <w:rPr>
          <w:rFonts w:ascii="Times New Roman" w:eastAsia="Calibri" w:hAnsi="Times New Roman"/>
          <w:kern w:val="3"/>
          <w:lang w:eastAsia="en-US"/>
        </w:rPr>
        <w:t>4</w:t>
      </w:r>
      <w:r w:rsidRPr="00411F74">
        <w:rPr>
          <w:rFonts w:ascii="Times New Roman" w:eastAsia="Calibri" w:hAnsi="Times New Roman"/>
          <w:kern w:val="3"/>
          <w:lang w:eastAsia="en-US"/>
        </w:rPr>
        <w:t xml:space="preserve">. godini iznose </w:t>
      </w:r>
      <w:r w:rsidR="00411F74" w:rsidRPr="00411F74">
        <w:rPr>
          <w:rFonts w:ascii="Times New Roman" w:eastAsia="Calibri" w:hAnsi="Times New Roman"/>
          <w:kern w:val="3"/>
          <w:lang w:eastAsia="en-US"/>
        </w:rPr>
        <w:t>11.703,94</w:t>
      </w:r>
      <w:r w:rsidRPr="00411F74">
        <w:rPr>
          <w:rFonts w:ascii="Times New Roman" w:eastAsia="Calibri" w:hAnsi="Times New Roman"/>
          <w:kern w:val="3"/>
          <w:lang w:eastAsia="en-US"/>
        </w:rPr>
        <w:t xml:space="preserve"> €, a sačinjavaju: </w:t>
      </w:r>
    </w:p>
    <w:p w14:paraId="70BDB27D" w14:textId="5836640A" w:rsidR="00BD2744" w:rsidRPr="00411F74" w:rsidRDefault="00BD2744" w:rsidP="00EF4B1F">
      <w:pPr>
        <w:numPr>
          <w:ilvl w:val="0"/>
          <w:numId w:val="7"/>
        </w:numPr>
        <w:suppressAutoHyphens/>
        <w:autoSpaceDN w:val="0"/>
        <w:spacing w:after="160" w:line="240" w:lineRule="auto"/>
        <w:contextualSpacing/>
        <w:jc w:val="both"/>
        <w:rPr>
          <w:rFonts w:ascii="Times New Roman" w:eastAsia="Calibri" w:hAnsi="Times New Roman"/>
          <w:kern w:val="3"/>
          <w:lang w:eastAsia="en-US"/>
        </w:rPr>
      </w:pPr>
      <w:r w:rsidRPr="00411F74">
        <w:rPr>
          <w:rFonts w:ascii="Times New Roman" w:eastAsia="Calibri" w:hAnsi="Times New Roman"/>
          <w:kern w:val="3"/>
          <w:lang w:eastAsia="en-US"/>
        </w:rPr>
        <w:t xml:space="preserve">Prihode od prodaje proizvoda i robe te pruženih usluga kojeg čini prihod od </w:t>
      </w:r>
      <w:r w:rsidR="00530A1E">
        <w:rPr>
          <w:rFonts w:ascii="Times New Roman" w:eastAsia="Calibri" w:hAnsi="Times New Roman"/>
          <w:kern w:val="3"/>
          <w:lang w:eastAsia="en-US"/>
        </w:rPr>
        <w:t>H</w:t>
      </w:r>
      <w:r w:rsidRPr="00411F74">
        <w:rPr>
          <w:rFonts w:ascii="Times New Roman" w:eastAsia="Calibri" w:hAnsi="Times New Roman"/>
          <w:kern w:val="3"/>
          <w:lang w:eastAsia="en-US"/>
        </w:rPr>
        <w:t xml:space="preserve">rvatskih voda za obračun naknade za uređenje voda u iznosu </w:t>
      </w:r>
      <w:r w:rsidR="00411F74" w:rsidRPr="00411F74">
        <w:rPr>
          <w:rFonts w:ascii="Times New Roman" w:eastAsia="Calibri" w:hAnsi="Times New Roman"/>
          <w:kern w:val="3"/>
          <w:lang w:eastAsia="en-US"/>
        </w:rPr>
        <w:t>5.308,94</w:t>
      </w:r>
      <w:r w:rsidRPr="00411F74">
        <w:rPr>
          <w:rFonts w:ascii="Times New Roman" w:eastAsia="Calibri" w:hAnsi="Times New Roman"/>
          <w:kern w:val="3"/>
          <w:lang w:eastAsia="en-US"/>
        </w:rPr>
        <w:t xml:space="preserve"> € .</w:t>
      </w:r>
    </w:p>
    <w:p w14:paraId="38754625" w14:textId="79E2ED0A" w:rsidR="00BD2744" w:rsidRPr="00411F74" w:rsidRDefault="00BD2744" w:rsidP="00EF4B1F">
      <w:pPr>
        <w:numPr>
          <w:ilvl w:val="0"/>
          <w:numId w:val="7"/>
        </w:numPr>
        <w:suppressAutoHyphens/>
        <w:autoSpaceDN w:val="0"/>
        <w:spacing w:after="160" w:line="240" w:lineRule="auto"/>
        <w:contextualSpacing/>
        <w:jc w:val="both"/>
        <w:rPr>
          <w:rFonts w:ascii="Times New Roman" w:eastAsia="Calibri" w:hAnsi="Times New Roman"/>
          <w:kern w:val="3"/>
          <w:lang w:eastAsia="en-US"/>
        </w:rPr>
      </w:pPr>
      <w:r w:rsidRPr="00411F74">
        <w:rPr>
          <w:rFonts w:ascii="Times New Roman" w:eastAsia="Calibri" w:hAnsi="Times New Roman"/>
          <w:kern w:val="3"/>
          <w:lang w:eastAsia="en-US"/>
        </w:rPr>
        <w:t xml:space="preserve">Donacije od pravnih i fizičkih osoba izvan općeg proračuna koji se odnose na donacije za organizaciju Žetvenih svečanosti u iznosu od </w:t>
      </w:r>
      <w:r w:rsidR="00411F74" w:rsidRPr="00411F74">
        <w:rPr>
          <w:rFonts w:ascii="Times New Roman" w:eastAsia="Calibri" w:hAnsi="Times New Roman"/>
          <w:kern w:val="3"/>
          <w:lang w:eastAsia="en-US"/>
        </w:rPr>
        <w:t>6.395,00</w:t>
      </w:r>
      <w:r w:rsidRPr="00411F74">
        <w:rPr>
          <w:rFonts w:ascii="Times New Roman" w:eastAsia="Calibri" w:hAnsi="Times New Roman"/>
          <w:kern w:val="3"/>
          <w:lang w:eastAsia="en-US"/>
        </w:rPr>
        <w:t xml:space="preserve"> €.</w:t>
      </w:r>
    </w:p>
    <w:p w14:paraId="0610C01A" w14:textId="77777777" w:rsidR="00BD2744" w:rsidRPr="00411F74" w:rsidRDefault="00BD2744" w:rsidP="00EF4B1F">
      <w:pPr>
        <w:suppressAutoHyphens/>
        <w:autoSpaceDN w:val="0"/>
        <w:spacing w:after="160" w:line="240" w:lineRule="auto"/>
        <w:ind w:left="720"/>
        <w:contextualSpacing/>
        <w:jc w:val="both"/>
        <w:rPr>
          <w:rFonts w:ascii="Times New Roman" w:eastAsia="Calibri" w:hAnsi="Times New Roman"/>
          <w:kern w:val="3"/>
          <w:u w:val="single"/>
          <w:lang w:eastAsia="en-US"/>
        </w:rPr>
      </w:pPr>
    </w:p>
    <w:p w14:paraId="4BA663EF" w14:textId="4D34B394" w:rsidR="00BD2744" w:rsidRPr="005F28FF" w:rsidRDefault="00BD2744" w:rsidP="00EF4B1F">
      <w:pPr>
        <w:suppressAutoHyphens/>
        <w:autoSpaceDN w:val="0"/>
        <w:spacing w:after="160" w:line="240" w:lineRule="auto"/>
        <w:jc w:val="both"/>
        <w:rPr>
          <w:rFonts w:ascii="Times New Roman" w:eastAsia="Calibri" w:hAnsi="Times New Roman"/>
          <w:color w:val="FF0000"/>
          <w:kern w:val="3"/>
          <w:lang w:eastAsia="en-US"/>
        </w:rPr>
      </w:pPr>
      <w:r w:rsidRPr="00411F74">
        <w:rPr>
          <w:rFonts w:ascii="Times New Roman" w:eastAsia="Calibri" w:hAnsi="Times New Roman"/>
          <w:i/>
          <w:iCs/>
          <w:kern w:val="3"/>
          <w:u w:val="single"/>
          <w:lang w:eastAsia="en-US"/>
        </w:rPr>
        <w:t>Prihodi od prodaje proizvedene dugotrajne imovine (72)</w:t>
      </w:r>
      <w:r w:rsidRPr="00411F74">
        <w:rPr>
          <w:rFonts w:ascii="Times New Roman" w:eastAsia="Calibri" w:hAnsi="Times New Roman"/>
          <w:kern w:val="3"/>
          <w:lang w:eastAsia="en-US"/>
        </w:rPr>
        <w:t xml:space="preserve"> u 202</w:t>
      </w:r>
      <w:r w:rsidR="00411F74" w:rsidRPr="00411F74">
        <w:rPr>
          <w:rFonts w:ascii="Times New Roman" w:eastAsia="Calibri" w:hAnsi="Times New Roman"/>
          <w:kern w:val="3"/>
          <w:lang w:eastAsia="en-US"/>
        </w:rPr>
        <w:t>4</w:t>
      </w:r>
      <w:r w:rsidRPr="00411F74">
        <w:rPr>
          <w:rFonts w:ascii="Times New Roman" w:eastAsia="Calibri" w:hAnsi="Times New Roman"/>
          <w:kern w:val="3"/>
          <w:lang w:eastAsia="en-US"/>
        </w:rPr>
        <w:t xml:space="preserve">. godini realizirani su u iznosu od </w:t>
      </w:r>
      <w:r w:rsidR="00411F74" w:rsidRPr="00411F74">
        <w:rPr>
          <w:rFonts w:ascii="Times New Roman" w:eastAsia="Calibri" w:hAnsi="Times New Roman"/>
          <w:kern w:val="3"/>
          <w:lang w:eastAsia="en-US"/>
        </w:rPr>
        <w:t>3.425,39</w:t>
      </w:r>
      <w:r w:rsidRPr="00411F74">
        <w:rPr>
          <w:rFonts w:ascii="Times New Roman" w:eastAsia="Calibri" w:hAnsi="Times New Roman"/>
          <w:kern w:val="3"/>
          <w:lang w:eastAsia="en-US"/>
        </w:rPr>
        <w:t xml:space="preserve"> €, a odnose se na prihode grada Županje za stanove. </w:t>
      </w:r>
      <w:r w:rsidRPr="005F28FF">
        <w:rPr>
          <w:rFonts w:ascii="Times New Roman" w:eastAsia="Calibri" w:hAnsi="Times New Roman"/>
          <w:color w:val="FF0000"/>
          <w:kern w:val="3"/>
          <w:lang w:eastAsia="en-US"/>
        </w:rPr>
        <w:br/>
      </w:r>
    </w:p>
    <w:p w14:paraId="4954B465" w14:textId="6F309352" w:rsidR="00BD2744" w:rsidRPr="00911006" w:rsidRDefault="00BD2744" w:rsidP="00EF4B1F">
      <w:pPr>
        <w:suppressAutoHyphens/>
        <w:autoSpaceDN w:val="0"/>
        <w:spacing w:after="160" w:line="240" w:lineRule="auto"/>
        <w:jc w:val="both"/>
        <w:rPr>
          <w:rFonts w:ascii="Times New Roman" w:eastAsia="Calibri" w:hAnsi="Times New Roman"/>
          <w:kern w:val="3"/>
          <w:lang w:eastAsia="en-US"/>
        </w:rPr>
      </w:pPr>
      <w:r w:rsidRPr="00911006">
        <w:rPr>
          <w:rFonts w:ascii="Times New Roman" w:eastAsia="Calibri" w:hAnsi="Times New Roman"/>
          <w:i/>
          <w:iCs/>
          <w:kern w:val="3"/>
          <w:u w:val="single"/>
          <w:lang w:eastAsia="en-US"/>
        </w:rPr>
        <w:t>Primici od zaduživanja (84)</w:t>
      </w:r>
      <w:r w:rsidRPr="00911006">
        <w:rPr>
          <w:rFonts w:ascii="Times New Roman" w:eastAsia="Calibri" w:hAnsi="Times New Roman"/>
          <w:i/>
          <w:iCs/>
          <w:kern w:val="3"/>
          <w:lang w:eastAsia="en-US"/>
        </w:rPr>
        <w:t xml:space="preserve"> </w:t>
      </w:r>
      <w:r w:rsidRPr="00911006">
        <w:rPr>
          <w:rFonts w:ascii="Times New Roman" w:eastAsia="Calibri" w:hAnsi="Times New Roman"/>
          <w:kern w:val="3"/>
          <w:lang w:eastAsia="en-US"/>
        </w:rPr>
        <w:t xml:space="preserve">odnose se na primljeni </w:t>
      </w:r>
      <w:r w:rsidR="00911006" w:rsidRPr="00911006">
        <w:rPr>
          <w:rFonts w:ascii="Times New Roman" w:eastAsia="Calibri" w:hAnsi="Times New Roman"/>
          <w:kern w:val="3"/>
          <w:lang w:eastAsia="en-US"/>
        </w:rPr>
        <w:t>kratkoročni</w:t>
      </w:r>
      <w:r w:rsidRPr="00911006">
        <w:rPr>
          <w:rFonts w:ascii="Times New Roman" w:eastAsia="Calibri" w:hAnsi="Times New Roman"/>
          <w:kern w:val="3"/>
          <w:lang w:eastAsia="en-US"/>
        </w:rPr>
        <w:t xml:space="preserve"> kredit u iznosu od </w:t>
      </w:r>
      <w:r w:rsidR="00911006" w:rsidRPr="00911006">
        <w:rPr>
          <w:rFonts w:ascii="Times New Roman" w:eastAsia="Calibri" w:hAnsi="Times New Roman"/>
          <w:kern w:val="3"/>
          <w:lang w:eastAsia="en-US"/>
        </w:rPr>
        <w:t>1.242.644,58</w:t>
      </w:r>
      <w:r w:rsidRPr="00911006">
        <w:rPr>
          <w:rFonts w:ascii="Times New Roman" w:eastAsia="Calibri" w:hAnsi="Times New Roman"/>
          <w:kern w:val="3"/>
          <w:lang w:eastAsia="en-US"/>
        </w:rPr>
        <w:t xml:space="preserve"> € za </w:t>
      </w:r>
      <w:r w:rsidR="00911006" w:rsidRPr="00911006">
        <w:rPr>
          <w:rFonts w:ascii="Times New Roman" w:eastAsia="Calibri" w:hAnsi="Times New Roman"/>
          <w:kern w:val="3"/>
          <w:lang w:eastAsia="en-US"/>
        </w:rPr>
        <w:t xml:space="preserve">izgradnju dječjeg vrtića i biciklističko-pješačke staze u ulici B. Radića u Cerni. </w:t>
      </w:r>
      <w:r w:rsidRPr="00911006">
        <w:rPr>
          <w:rFonts w:ascii="Times New Roman" w:eastAsia="Calibri" w:hAnsi="Times New Roman"/>
          <w:kern w:val="3"/>
          <w:lang w:eastAsia="en-US"/>
        </w:rPr>
        <w:t xml:space="preserve"> </w:t>
      </w:r>
    </w:p>
    <w:p w14:paraId="3CA02B4B" w14:textId="77777777" w:rsidR="00411F74" w:rsidRDefault="00411F74" w:rsidP="00EF4B1F">
      <w:pPr>
        <w:spacing w:line="240" w:lineRule="auto"/>
        <w:jc w:val="both"/>
        <w:rPr>
          <w:rFonts w:ascii="Times New Roman" w:eastAsia="Calibri" w:hAnsi="Times New Roman"/>
          <w:color w:val="FF0000"/>
          <w:kern w:val="3"/>
          <w:lang w:eastAsia="en-US"/>
        </w:rPr>
      </w:pPr>
    </w:p>
    <w:p w14:paraId="0BDF004A" w14:textId="79DA0935" w:rsidR="00BD2744" w:rsidRPr="00B47EEC" w:rsidRDefault="00BD2744" w:rsidP="00EF4B1F">
      <w:pPr>
        <w:spacing w:line="240" w:lineRule="auto"/>
        <w:jc w:val="both"/>
        <w:rPr>
          <w:rFonts w:ascii="Times New Roman" w:hAnsi="Times New Roman"/>
          <w:b/>
          <w:bCs/>
        </w:rPr>
      </w:pPr>
      <w:r w:rsidRPr="00B47EEC">
        <w:rPr>
          <w:rFonts w:ascii="Times New Roman" w:hAnsi="Times New Roman"/>
          <w:b/>
          <w:bCs/>
        </w:rPr>
        <w:lastRenderedPageBreak/>
        <w:t>2.1.2. Obrazloženje ostvarenja rashoda i izdataka</w:t>
      </w:r>
    </w:p>
    <w:p w14:paraId="7EBEC162" w14:textId="205A6573" w:rsidR="00BD2744" w:rsidRPr="00B47EEC" w:rsidRDefault="00BD2744" w:rsidP="00EF4B1F">
      <w:pPr>
        <w:suppressAutoHyphens/>
        <w:autoSpaceDN w:val="0"/>
        <w:spacing w:after="160" w:line="240" w:lineRule="auto"/>
        <w:jc w:val="both"/>
        <w:rPr>
          <w:rFonts w:ascii="Times New Roman" w:eastAsia="Calibri" w:hAnsi="Times New Roman"/>
          <w:kern w:val="3"/>
          <w:lang w:eastAsia="en-US"/>
        </w:rPr>
      </w:pPr>
      <w:r w:rsidRPr="00B47EEC">
        <w:rPr>
          <w:rFonts w:ascii="Times New Roman" w:eastAsia="Calibri" w:hAnsi="Times New Roman"/>
          <w:kern w:val="3"/>
          <w:lang w:eastAsia="en-US"/>
        </w:rPr>
        <w:t>Ukupni planirani rashodi poslovanja i rashodi za nabavu nefinancijske imovine prema Planu Proračuna Općine Cerna za 202</w:t>
      </w:r>
      <w:r w:rsidR="00B47EEC" w:rsidRPr="00B47EEC">
        <w:rPr>
          <w:rFonts w:ascii="Times New Roman" w:eastAsia="Calibri" w:hAnsi="Times New Roman"/>
          <w:kern w:val="3"/>
          <w:lang w:eastAsia="en-US"/>
        </w:rPr>
        <w:t>4</w:t>
      </w:r>
      <w:r w:rsidRPr="00B47EEC">
        <w:rPr>
          <w:rFonts w:ascii="Times New Roman" w:eastAsia="Calibri" w:hAnsi="Times New Roman"/>
          <w:kern w:val="3"/>
          <w:lang w:eastAsia="en-US"/>
        </w:rPr>
        <w:t>. godinu</w:t>
      </w:r>
      <w:r w:rsidR="00B47EEC" w:rsidRPr="00B47EEC">
        <w:rPr>
          <w:rFonts w:ascii="Times New Roman" w:eastAsia="Calibri" w:hAnsi="Times New Roman"/>
          <w:kern w:val="3"/>
          <w:lang w:eastAsia="en-US"/>
        </w:rPr>
        <w:t>, točnije u V. izmjenama i dopunama Proračuna</w:t>
      </w:r>
      <w:r w:rsidRPr="00B47EEC">
        <w:rPr>
          <w:rFonts w:ascii="Times New Roman" w:eastAsia="Calibri" w:hAnsi="Times New Roman"/>
          <w:kern w:val="3"/>
          <w:lang w:eastAsia="en-US"/>
        </w:rPr>
        <w:t xml:space="preserve"> iznose </w:t>
      </w:r>
      <w:r w:rsidR="00B47EEC">
        <w:rPr>
          <w:rFonts w:ascii="Times New Roman" w:eastAsia="Calibri" w:hAnsi="Times New Roman"/>
          <w:kern w:val="3"/>
          <w:lang w:eastAsia="en-US"/>
        </w:rPr>
        <w:t>4.267.158,64</w:t>
      </w:r>
      <w:r w:rsidRPr="00B47EEC">
        <w:rPr>
          <w:rFonts w:ascii="Times New Roman" w:eastAsia="Calibri" w:hAnsi="Times New Roman"/>
          <w:kern w:val="3"/>
          <w:lang w:eastAsia="en-US"/>
        </w:rPr>
        <w:t xml:space="preserve"> €, a sastoje se od rashoda poslovanja skupina 3 u iznosu od </w:t>
      </w:r>
      <w:r w:rsidR="00B47EEC">
        <w:rPr>
          <w:rFonts w:ascii="Times New Roman" w:eastAsia="Calibri" w:hAnsi="Times New Roman"/>
          <w:kern w:val="3"/>
          <w:lang w:eastAsia="en-US"/>
        </w:rPr>
        <w:t>2.198.447,89</w:t>
      </w:r>
      <w:r w:rsidRPr="00B47EEC">
        <w:rPr>
          <w:rFonts w:ascii="Times New Roman" w:eastAsia="Calibri" w:hAnsi="Times New Roman"/>
          <w:kern w:val="3"/>
          <w:lang w:eastAsia="en-US"/>
        </w:rPr>
        <w:t xml:space="preserve"> € i rashoda za nabavu nefinancijske imovine skupine 4 u iznosu </w:t>
      </w:r>
      <w:r w:rsidR="00B47EEC">
        <w:rPr>
          <w:rFonts w:ascii="Times New Roman" w:eastAsia="Calibri" w:hAnsi="Times New Roman"/>
          <w:kern w:val="3"/>
          <w:lang w:eastAsia="en-US"/>
        </w:rPr>
        <w:t>2.068.710,75</w:t>
      </w:r>
      <w:r w:rsidR="00B47EEC" w:rsidRPr="00B47EEC">
        <w:rPr>
          <w:rFonts w:ascii="Times New Roman" w:eastAsia="Calibri" w:hAnsi="Times New Roman"/>
          <w:kern w:val="3"/>
          <w:lang w:eastAsia="en-US"/>
        </w:rPr>
        <w:t xml:space="preserve"> </w:t>
      </w:r>
      <w:r w:rsidRPr="00B47EEC">
        <w:rPr>
          <w:rFonts w:ascii="Times New Roman" w:eastAsia="Calibri" w:hAnsi="Times New Roman"/>
          <w:kern w:val="3"/>
          <w:lang w:eastAsia="en-US"/>
        </w:rPr>
        <w:t xml:space="preserve">€. Izdaci za financijsku imovinu i otplatu zajmova planirani su u iznosu </w:t>
      </w:r>
      <w:r w:rsidR="00B47EEC">
        <w:rPr>
          <w:rFonts w:ascii="Times New Roman" w:eastAsia="Calibri" w:hAnsi="Times New Roman"/>
          <w:kern w:val="3"/>
          <w:lang w:eastAsia="en-US"/>
        </w:rPr>
        <w:t>48.161,79</w:t>
      </w:r>
      <w:r w:rsidRPr="00B47EEC">
        <w:rPr>
          <w:rFonts w:ascii="Times New Roman" w:eastAsia="Calibri" w:hAnsi="Times New Roman"/>
          <w:kern w:val="3"/>
          <w:lang w:eastAsia="en-US"/>
        </w:rPr>
        <w:t xml:space="preserve"> €.</w:t>
      </w:r>
    </w:p>
    <w:p w14:paraId="5ECC8CD3" w14:textId="40970291" w:rsidR="00BD2744" w:rsidRPr="00B47EEC" w:rsidRDefault="00BD2744" w:rsidP="00EF4B1F">
      <w:pPr>
        <w:spacing w:line="240" w:lineRule="auto"/>
        <w:jc w:val="both"/>
        <w:rPr>
          <w:rFonts w:ascii="Times New Roman" w:hAnsi="Times New Roman"/>
        </w:rPr>
      </w:pPr>
      <w:r w:rsidRPr="00B47EEC">
        <w:rPr>
          <w:rFonts w:ascii="Times New Roman" w:hAnsi="Times New Roman"/>
        </w:rPr>
        <w:t>U 202</w:t>
      </w:r>
      <w:r w:rsidR="00B47EEC" w:rsidRPr="00B47EEC">
        <w:rPr>
          <w:rFonts w:ascii="Times New Roman" w:hAnsi="Times New Roman"/>
        </w:rPr>
        <w:t>4</w:t>
      </w:r>
      <w:r w:rsidRPr="00B47EEC">
        <w:rPr>
          <w:rFonts w:ascii="Times New Roman" w:hAnsi="Times New Roman"/>
        </w:rPr>
        <w:t>. godini, ukupno ostvareni rashodi iznose 4.</w:t>
      </w:r>
      <w:r w:rsidR="00B47EEC" w:rsidRPr="00B47EEC">
        <w:rPr>
          <w:rFonts w:ascii="Times New Roman" w:hAnsi="Times New Roman"/>
        </w:rPr>
        <w:t>852.8</w:t>
      </w:r>
      <w:r w:rsidRPr="00B47EEC">
        <w:rPr>
          <w:rFonts w:ascii="Times New Roman" w:hAnsi="Times New Roman"/>
        </w:rPr>
        <w:t>4</w:t>
      </w:r>
      <w:r w:rsidR="00B47EEC" w:rsidRPr="00B47EEC">
        <w:rPr>
          <w:rFonts w:ascii="Times New Roman" w:hAnsi="Times New Roman"/>
        </w:rPr>
        <w:t>7,83</w:t>
      </w:r>
      <w:r w:rsidRPr="00B47EEC">
        <w:rPr>
          <w:rFonts w:ascii="Times New Roman" w:hAnsi="Times New Roman"/>
        </w:rPr>
        <w:t xml:space="preserve"> €, od čeg se </w:t>
      </w:r>
      <w:r w:rsidR="00B47EEC" w:rsidRPr="00B47EEC">
        <w:rPr>
          <w:rFonts w:ascii="Times New Roman" w:hAnsi="Times New Roman"/>
        </w:rPr>
        <w:t>2.418.299,07</w:t>
      </w:r>
      <w:r w:rsidRPr="00B47EEC">
        <w:rPr>
          <w:rFonts w:ascii="Times New Roman" w:hAnsi="Times New Roman"/>
        </w:rPr>
        <w:t xml:space="preserve"> € odnosi na rashode poslovanja, a </w:t>
      </w:r>
      <w:r w:rsidR="00B47EEC" w:rsidRPr="00B47EEC">
        <w:rPr>
          <w:rFonts w:ascii="Times New Roman" w:hAnsi="Times New Roman"/>
        </w:rPr>
        <w:t>2.434.548,76</w:t>
      </w:r>
      <w:r w:rsidRPr="00B47EEC">
        <w:rPr>
          <w:rFonts w:ascii="Times New Roman" w:hAnsi="Times New Roman"/>
        </w:rPr>
        <w:t xml:space="preserve"> € se odnosi na rashode za nabavu nefinancijske imovine. Izdaci za financijsku imovinu realizirani su u iznosu od </w:t>
      </w:r>
      <w:r w:rsidR="00B47EEC" w:rsidRPr="00B47EEC">
        <w:rPr>
          <w:rFonts w:ascii="Times New Roman" w:hAnsi="Times New Roman"/>
        </w:rPr>
        <w:t>123.815,77</w:t>
      </w:r>
      <w:r w:rsidRPr="00B47EEC">
        <w:rPr>
          <w:rFonts w:ascii="Times New Roman" w:hAnsi="Times New Roman"/>
        </w:rPr>
        <w:t xml:space="preserve"> €.</w:t>
      </w:r>
    </w:p>
    <w:p w14:paraId="61096B68" w14:textId="6ABEEE7F" w:rsidR="00BD2744" w:rsidRPr="00B47EEC" w:rsidRDefault="00BD2744" w:rsidP="00EF4B1F">
      <w:pPr>
        <w:suppressAutoHyphens/>
        <w:autoSpaceDN w:val="0"/>
        <w:spacing w:after="160" w:line="240" w:lineRule="auto"/>
        <w:jc w:val="both"/>
        <w:rPr>
          <w:rFonts w:ascii="Times New Roman" w:eastAsia="Calibri" w:hAnsi="Times New Roman"/>
          <w:i/>
          <w:iCs/>
          <w:kern w:val="3"/>
          <w:lang w:eastAsia="en-US"/>
        </w:rPr>
      </w:pPr>
      <w:r w:rsidRPr="00B47EEC">
        <w:rPr>
          <w:rFonts w:ascii="Times New Roman" w:eastAsia="Calibri" w:hAnsi="Times New Roman"/>
          <w:i/>
          <w:iCs/>
          <w:kern w:val="3"/>
          <w:u w:val="single"/>
          <w:lang w:eastAsia="en-US"/>
        </w:rPr>
        <w:t>Rashodi za zaposlene (31</w:t>
      </w:r>
      <w:r w:rsidRPr="00B47EEC">
        <w:rPr>
          <w:rFonts w:ascii="Times New Roman" w:eastAsia="Calibri" w:hAnsi="Times New Roman"/>
          <w:i/>
          <w:iCs/>
          <w:kern w:val="3"/>
          <w:lang w:eastAsia="en-US"/>
        </w:rPr>
        <w:t xml:space="preserve">) </w:t>
      </w:r>
      <w:r w:rsidRPr="00B47EEC">
        <w:rPr>
          <w:rFonts w:ascii="Times New Roman" w:eastAsia="Calibri" w:hAnsi="Times New Roman"/>
          <w:kern w:val="3"/>
          <w:lang w:eastAsia="en-US"/>
        </w:rPr>
        <w:t>u 202</w:t>
      </w:r>
      <w:r w:rsidR="00B47EEC" w:rsidRPr="00B47EEC">
        <w:rPr>
          <w:rFonts w:ascii="Times New Roman" w:eastAsia="Calibri" w:hAnsi="Times New Roman"/>
          <w:kern w:val="3"/>
          <w:lang w:eastAsia="en-US"/>
        </w:rPr>
        <w:t>4</w:t>
      </w:r>
      <w:r w:rsidRPr="00B47EEC">
        <w:rPr>
          <w:rFonts w:ascii="Times New Roman" w:eastAsia="Calibri" w:hAnsi="Times New Roman"/>
          <w:kern w:val="3"/>
          <w:lang w:eastAsia="en-US"/>
        </w:rPr>
        <w:t xml:space="preserve">. godini realizirani su u iznosu </w:t>
      </w:r>
      <w:r w:rsidR="00B47EEC" w:rsidRPr="00B47EEC">
        <w:rPr>
          <w:rFonts w:ascii="Times New Roman" w:eastAsia="Calibri" w:hAnsi="Times New Roman"/>
          <w:kern w:val="3"/>
          <w:lang w:eastAsia="en-US"/>
        </w:rPr>
        <w:t>574.467,96</w:t>
      </w:r>
      <w:r w:rsidRPr="00B47EEC">
        <w:rPr>
          <w:rFonts w:ascii="Times New Roman" w:eastAsia="Calibri" w:hAnsi="Times New Roman"/>
          <w:kern w:val="3"/>
          <w:lang w:eastAsia="en-US"/>
        </w:rPr>
        <w:t xml:space="preserve"> €, a odnose se na rashode na zaposlene u jedinstvenom upravnom odjelu, plaće načelnika, plaće komunalnih radnika, plaće javnih radova i plaću voditeljice projekta Zaželi. </w:t>
      </w:r>
    </w:p>
    <w:p w14:paraId="416A4FF8" w14:textId="13B8858B" w:rsidR="00BD2744" w:rsidRPr="00B47EEC" w:rsidRDefault="00BD2744" w:rsidP="00EF4B1F">
      <w:pPr>
        <w:suppressAutoHyphens/>
        <w:autoSpaceDN w:val="0"/>
        <w:spacing w:after="160" w:line="240" w:lineRule="auto"/>
        <w:jc w:val="both"/>
        <w:rPr>
          <w:rFonts w:ascii="Times New Roman" w:eastAsia="Calibri" w:hAnsi="Times New Roman"/>
          <w:i/>
          <w:iCs/>
          <w:kern w:val="3"/>
          <w:lang w:eastAsia="en-US"/>
        </w:rPr>
      </w:pPr>
      <w:r w:rsidRPr="00B47EEC">
        <w:rPr>
          <w:rFonts w:ascii="Times New Roman" w:eastAsia="Calibri" w:hAnsi="Times New Roman"/>
          <w:i/>
          <w:iCs/>
          <w:kern w:val="3"/>
          <w:u w:val="single"/>
          <w:lang w:eastAsia="en-US"/>
        </w:rPr>
        <w:t>Materijalni rashodi (32</w:t>
      </w:r>
      <w:r w:rsidRPr="00B47EEC">
        <w:rPr>
          <w:rFonts w:ascii="Times New Roman" w:eastAsia="Calibri" w:hAnsi="Times New Roman"/>
          <w:i/>
          <w:iCs/>
          <w:kern w:val="3"/>
          <w:lang w:eastAsia="en-US"/>
        </w:rPr>
        <w:t xml:space="preserve">) </w:t>
      </w:r>
      <w:r w:rsidRPr="00B47EEC">
        <w:rPr>
          <w:rFonts w:ascii="Times New Roman" w:eastAsia="Calibri" w:hAnsi="Times New Roman"/>
          <w:kern w:val="3"/>
          <w:lang w:eastAsia="en-US"/>
        </w:rPr>
        <w:t>u razdoblju od 1.1. do 31.12.202</w:t>
      </w:r>
      <w:r w:rsidR="00B47EEC" w:rsidRPr="00B47EEC">
        <w:rPr>
          <w:rFonts w:ascii="Times New Roman" w:eastAsia="Calibri" w:hAnsi="Times New Roman"/>
          <w:kern w:val="3"/>
          <w:lang w:eastAsia="en-US"/>
        </w:rPr>
        <w:t>4</w:t>
      </w:r>
      <w:r w:rsidRPr="00B47EEC">
        <w:rPr>
          <w:rFonts w:ascii="Times New Roman" w:eastAsia="Calibri" w:hAnsi="Times New Roman"/>
          <w:kern w:val="3"/>
          <w:lang w:eastAsia="en-US"/>
        </w:rPr>
        <w:t xml:space="preserve">. godine realizirani su u iznosu </w:t>
      </w:r>
      <w:r w:rsidR="00B47EEC" w:rsidRPr="00B47EEC">
        <w:rPr>
          <w:rFonts w:ascii="Times New Roman" w:eastAsia="Calibri" w:hAnsi="Times New Roman"/>
          <w:kern w:val="3"/>
          <w:lang w:eastAsia="en-US"/>
        </w:rPr>
        <w:t>864.112,94</w:t>
      </w:r>
      <w:r w:rsidRPr="00B47EEC">
        <w:rPr>
          <w:rFonts w:ascii="Times New Roman" w:eastAsia="Calibri" w:hAnsi="Times New Roman"/>
          <w:kern w:val="3"/>
          <w:lang w:eastAsia="en-US"/>
        </w:rPr>
        <w:t xml:space="preserve"> €, a odnose se na rashode za izvršavanje programskih aktivnosti i redovno poslovanje općinske uprave čiji će detaljni prikaz utroška uslijediti u dijelu obrazloženja utroška sredstava po programskoj klasifikaciji.</w:t>
      </w:r>
    </w:p>
    <w:p w14:paraId="268AB91C" w14:textId="79688603" w:rsidR="00BD2744" w:rsidRPr="00B47EEC" w:rsidRDefault="00BD2744" w:rsidP="00EF4B1F">
      <w:pPr>
        <w:suppressAutoHyphens/>
        <w:autoSpaceDN w:val="0"/>
        <w:spacing w:after="160" w:line="240" w:lineRule="auto"/>
        <w:jc w:val="both"/>
        <w:rPr>
          <w:rFonts w:ascii="Times New Roman" w:eastAsia="Calibri" w:hAnsi="Times New Roman"/>
          <w:kern w:val="3"/>
          <w:lang w:eastAsia="en-US"/>
        </w:rPr>
      </w:pPr>
      <w:r w:rsidRPr="00B47EEC">
        <w:rPr>
          <w:rFonts w:ascii="Times New Roman" w:eastAsia="Calibri" w:hAnsi="Times New Roman"/>
          <w:kern w:val="3"/>
          <w:lang w:eastAsia="en-US"/>
        </w:rPr>
        <w:t xml:space="preserve">U strukturi materijalni rashoda iznos od </w:t>
      </w:r>
      <w:r w:rsidR="00B47EEC" w:rsidRPr="00B47EEC">
        <w:rPr>
          <w:rFonts w:ascii="Times New Roman" w:eastAsia="Calibri" w:hAnsi="Times New Roman"/>
          <w:kern w:val="3"/>
          <w:lang w:eastAsia="en-US"/>
        </w:rPr>
        <w:t>12.563,03</w:t>
      </w:r>
      <w:r w:rsidRPr="00B47EEC">
        <w:rPr>
          <w:rFonts w:ascii="Times New Roman" w:eastAsia="Calibri" w:hAnsi="Times New Roman"/>
          <w:kern w:val="3"/>
          <w:lang w:eastAsia="en-US"/>
        </w:rPr>
        <w:t xml:space="preserve"> € odnosi se na troškove službenih putovanja. Rashodi za naknade za prijevoz na posao i s posla iznosi </w:t>
      </w:r>
      <w:r w:rsidR="00B47EEC" w:rsidRPr="00B47EEC">
        <w:rPr>
          <w:rFonts w:ascii="Times New Roman" w:eastAsia="Calibri" w:hAnsi="Times New Roman"/>
          <w:kern w:val="3"/>
          <w:lang w:eastAsia="en-US"/>
        </w:rPr>
        <w:t>6.676,50</w:t>
      </w:r>
      <w:r w:rsidRPr="00B47EEC">
        <w:rPr>
          <w:rFonts w:ascii="Times New Roman" w:eastAsia="Calibri" w:hAnsi="Times New Roman"/>
          <w:kern w:val="3"/>
          <w:lang w:eastAsia="en-US"/>
        </w:rPr>
        <w:t xml:space="preserve"> €. Na stručno usavršavanje zaposlenika utrošeno je </w:t>
      </w:r>
      <w:r w:rsidR="00B47EEC" w:rsidRPr="00B47EEC">
        <w:rPr>
          <w:rFonts w:ascii="Times New Roman" w:eastAsia="Calibri" w:hAnsi="Times New Roman"/>
          <w:kern w:val="3"/>
          <w:lang w:eastAsia="en-US"/>
        </w:rPr>
        <w:t>4.172,95</w:t>
      </w:r>
      <w:r w:rsidRPr="00B47EEC">
        <w:rPr>
          <w:rFonts w:ascii="Times New Roman" w:eastAsia="Calibri" w:hAnsi="Times New Roman"/>
          <w:kern w:val="3"/>
          <w:lang w:eastAsia="en-US"/>
        </w:rPr>
        <w:t xml:space="preserve"> €.</w:t>
      </w:r>
    </w:p>
    <w:p w14:paraId="32EC1CBF" w14:textId="2417EF6C" w:rsidR="00BD2744" w:rsidRPr="00B47EEC" w:rsidRDefault="00BD2744" w:rsidP="00EF4B1F">
      <w:pPr>
        <w:suppressAutoHyphens/>
        <w:autoSpaceDN w:val="0"/>
        <w:spacing w:after="160" w:line="240" w:lineRule="auto"/>
        <w:jc w:val="both"/>
        <w:rPr>
          <w:rFonts w:ascii="Times New Roman" w:eastAsia="Calibri" w:hAnsi="Times New Roman"/>
          <w:kern w:val="3"/>
          <w:lang w:eastAsia="en-US"/>
        </w:rPr>
      </w:pPr>
      <w:r w:rsidRPr="00B47EEC">
        <w:rPr>
          <w:rFonts w:ascii="Times New Roman" w:eastAsia="Calibri" w:hAnsi="Times New Roman"/>
          <w:kern w:val="3"/>
          <w:lang w:eastAsia="en-US"/>
        </w:rPr>
        <w:t xml:space="preserve">Rashodi za materijal i energiju realizirani su u iznosu </w:t>
      </w:r>
      <w:r w:rsidR="00B47EEC" w:rsidRPr="00B47EEC">
        <w:rPr>
          <w:rFonts w:ascii="Times New Roman" w:eastAsia="Calibri" w:hAnsi="Times New Roman"/>
          <w:kern w:val="3"/>
          <w:lang w:eastAsia="en-US"/>
        </w:rPr>
        <w:t>102.565,07</w:t>
      </w:r>
      <w:r w:rsidRPr="00B47EEC">
        <w:rPr>
          <w:rFonts w:ascii="Times New Roman" w:eastAsia="Calibri" w:hAnsi="Times New Roman"/>
          <w:kern w:val="3"/>
          <w:lang w:eastAsia="en-US"/>
        </w:rPr>
        <w:t xml:space="preserve"> €. Unutar skupine utrošena su sredstva na uredski materijal, literaturu, materijal i sredstva za čišćenje i održavanje, materijal i dijelove za tekuće i investicijsko održavanje, sitni inventar, električna energija, usluge telefona, usluge promidžbe, zakupnine i najamnine, intelektualne usluge te usluge reprezentacije i članarine.</w:t>
      </w:r>
    </w:p>
    <w:p w14:paraId="2717A05B" w14:textId="4E3614D2" w:rsidR="00BD2744" w:rsidRPr="00B47EEC" w:rsidRDefault="00BD2744" w:rsidP="00EF4B1F">
      <w:pPr>
        <w:suppressAutoHyphens/>
        <w:autoSpaceDN w:val="0"/>
        <w:spacing w:after="160" w:line="240" w:lineRule="auto"/>
        <w:jc w:val="both"/>
        <w:rPr>
          <w:rFonts w:ascii="Times New Roman" w:eastAsia="Calibri" w:hAnsi="Times New Roman"/>
          <w:i/>
          <w:iCs/>
          <w:kern w:val="3"/>
          <w:lang w:eastAsia="en-US"/>
        </w:rPr>
      </w:pPr>
      <w:r w:rsidRPr="00B47EEC">
        <w:rPr>
          <w:rFonts w:ascii="Times New Roman" w:eastAsia="Calibri" w:hAnsi="Times New Roman"/>
          <w:i/>
          <w:iCs/>
          <w:kern w:val="3"/>
          <w:u w:val="single"/>
          <w:lang w:eastAsia="en-US"/>
        </w:rPr>
        <w:t>Financijski rashodi (34)</w:t>
      </w:r>
      <w:r w:rsidRPr="00B47EEC">
        <w:rPr>
          <w:rFonts w:ascii="Times New Roman" w:eastAsia="Calibri" w:hAnsi="Times New Roman"/>
          <w:kern w:val="3"/>
          <w:lang w:eastAsia="en-US"/>
        </w:rPr>
        <w:t xml:space="preserve"> realizirani su u iznosu od </w:t>
      </w:r>
      <w:r w:rsidR="00B47EEC" w:rsidRPr="00B47EEC">
        <w:rPr>
          <w:rFonts w:ascii="Times New Roman" w:eastAsia="Calibri" w:hAnsi="Times New Roman"/>
          <w:kern w:val="3"/>
          <w:lang w:eastAsia="en-US"/>
        </w:rPr>
        <w:t>25.752,10</w:t>
      </w:r>
      <w:r w:rsidRPr="00B47EEC">
        <w:rPr>
          <w:rFonts w:ascii="Times New Roman" w:eastAsia="Calibri" w:hAnsi="Times New Roman"/>
          <w:kern w:val="3"/>
          <w:lang w:eastAsia="en-US"/>
        </w:rPr>
        <w:t xml:space="preserve"> € u 202</w:t>
      </w:r>
      <w:r w:rsidR="00B47EEC" w:rsidRPr="00B47EEC">
        <w:rPr>
          <w:rFonts w:ascii="Times New Roman" w:eastAsia="Calibri" w:hAnsi="Times New Roman"/>
          <w:kern w:val="3"/>
          <w:lang w:eastAsia="en-US"/>
        </w:rPr>
        <w:t>4</w:t>
      </w:r>
      <w:r w:rsidRPr="00B47EEC">
        <w:rPr>
          <w:rFonts w:ascii="Times New Roman" w:eastAsia="Calibri" w:hAnsi="Times New Roman"/>
          <w:kern w:val="3"/>
          <w:lang w:eastAsia="en-US"/>
        </w:rPr>
        <w:t>. godini. Unutar skupine financijskih rashoda ubrajamo izdatke za bankarske usluge i usluge platnog prometa, izdatke za kamate.</w:t>
      </w:r>
    </w:p>
    <w:p w14:paraId="506F9C26" w14:textId="46C1B54A" w:rsidR="00BD2744" w:rsidRPr="00B47EEC" w:rsidRDefault="00BD2744" w:rsidP="00EF4B1F">
      <w:pPr>
        <w:suppressAutoHyphens/>
        <w:autoSpaceDN w:val="0"/>
        <w:spacing w:after="160" w:line="240" w:lineRule="auto"/>
        <w:jc w:val="both"/>
        <w:rPr>
          <w:rFonts w:ascii="Times New Roman" w:eastAsia="Calibri" w:hAnsi="Times New Roman"/>
          <w:i/>
          <w:iCs/>
          <w:kern w:val="3"/>
          <w:lang w:eastAsia="en-US"/>
        </w:rPr>
      </w:pPr>
      <w:r w:rsidRPr="00B47EEC">
        <w:rPr>
          <w:rFonts w:ascii="Times New Roman" w:eastAsia="Calibri" w:hAnsi="Times New Roman"/>
          <w:i/>
          <w:iCs/>
          <w:kern w:val="3"/>
          <w:u w:val="single"/>
          <w:lang w:eastAsia="en-US"/>
        </w:rPr>
        <w:t>Subvencije (35)</w:t>
      </w:r>
      <w:r w:rsidRPr="00B47EEC">
        <w:rPr>
          <w:rFonts w:ascii="Times New Roman" w:eastAsia="Calibri" w:hAnsi="Times New Roman"/>
          <w:i/>
          <w:iCs/>
          <w:kern w:val="3"/>
          <w:lang w:eastAsia="en-US"/>
        </w:rPr>
        <w:t xml:space="preserve"> </w:t>
      </w:r>
      <w:r w:rsidRPr="00B47EEC">
        <w:rPr>
          <w:rFonts w:ascii="Times New Roman" w:eastAsia="Calibri" w:hAnsi="Times New Roman"/>
          <w:kern w:val="3"/>
          <w:lang w:eastAsia="en-US"/>
        </w:rPr>
        <w:t>se odnose na rashode subvencioniranja boravka djece u DV Kosjenka u Cerni</w:t>
      </w:r>
      <w:r w:rsidR="00B47EEC" w:rsidRPr="00B47EEC">
        <w:rPr>
          <w:rFonts w:ascii="Times New Roman" w:eastAsia="Calibri" w:hAnsi="Times New Roman"/>
          <w:kern w:val="3"/>
          <w:lang w:eastAsia="en-US"/>
        </w:rPr>
        <w:t xml:space="preserve">, te na subvencije trgovačkim društvima i obrtnicima za poticanje gospodarstva i poduzetništva. </w:t>
      </w:r>
      <w:r w:rsidRPr="00B47EEC">
        <w:rPr>
          <w:rFonts w:ascii="Times New Roman" w:eastAsia="Calibri" w:hAnsi="Times New Roman"/>
          <w:kern w:val="3"/>
          <w:lang w:eastAsia="en-US"/>
        </w:rPr>
        <w:t>Iznos subvencije realiziran u 202</w:t>
      </w:r>
      <w:r w:rsidR="00B47EEC" w:rsidRPr="00B47EEC">
        <w:rPr>
          <w:rFonts w:ascii="Times New Roman" w:eastAsia="Calibri" w:hAnsi="Times New Roman"/>
          <w:kern w:val="3"/>
          <w:lang w:eastAsia="en-US"/>
        </w:rPr>
        <w:t>4</w:t>
      </w:r>
      <w:r w:rsidRPr="00B47EEC">
        <w:rPr>
          <w:rFonts w:ascii="Times New Roman" w:eastAsia="Calibri" w:hAnsi="Times New Roman"/>
          <w:kern w:val="3"/>
          <w:lang w:eastAsia="en-US"/>
        </w:rPr>
        <w:t xml:space="preserve">. godini iznosi </w:t>
      </w:r>
      <w:r w:rsidR="00B47EEC" w:rsidRPr="00B47EEC">
        <w:rPr>
          <w:rFonts w:ascii="Times New Roman" w:eastAsia="Calibri" w:hAnsi="Times New Roman"/>
          <w:kern w:val="3"/>
          <w:lang w:eastAsia="en-US"/>
        </w:rPr>
        <w:t>149.545,20</w:t>
      </w:r>
      <w:r w:rsidRPr="00B47EEC">
        <w:rPr>
          <w:rFonts w:ascii="Times New Roman" w:eastAsia="Calibri" w:hAnsi="Times New Roman"/>
          <w:kern w:val="3"/>
          <w:lang w:eastAsia="en-US"/>
        </w:rPr>
        <w:t xml:space="preserve"> €.</w:t>
      </w:r>
      <w:r w:rsidR="00B47EEC" w:rsidRPr="00B47EEC">
        <w:rPr>
          <w:rFonts w:ascii="Times New Roman" w:eastAsia="Calibri" w:hAnsi="Times New Roman"/>
          <w:kern w:val="3"/>
          <w:lang w:eastAsia="en-US"/>
        </w:rPr>
        <w:t xml:space="preserve"> Od toga iznos od 116.758,77 € odnosi se na sufinanciranje boravka djece u vrtiću, 4.000,00 € na subvencije trgovačkim društvima, a 28.786,43 € na subvencije obrtnicima na području Općine Cerna. </w:t>
      </w:r>
    </w:p>
    <w:p w14:paraId="64C63685" w14:textId="2B016D31" w:rsidR="00BD2744" w:rsidRPr="00C40A82" w:rsidRDefault="00BD2744"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i/>
          <w:iCs/>
          <w:kern w:val="3"/>
          <w:u w:val="single"/>
          <w:lang w:eastAsia="en-US"/>
        </w:rPr>
        <w:t>Pomoći dane u inozemstvo i unutar općeg proračuna (36</w:t>
      </w:r>
      <w:r w:rsidRPr="00C40A82">
        <w:rPr>
          <w:rFonts w:ascii="Times New Roman" w:eastAsia="Calibri" w:hAnsi="Times New Roman"/>
          <w:i/>
          <w:iCs/>
          <w:kern w:val="3"/>
          <w:lang w:eastAsia="en-US"/>
        </w:rPr>
        <w:t>)</w:t>
      </w:r>
      <w:r w:rsidRPr="00C40A82">
        <w:rPr>
          <w:rFonts w:ascii="Times New Roman" w:eastAsia="Calibri" w:hAnsi="Times New Roman"/>
          <w:kern w:val="3"/>
          <w:lang w:eastAsia="en-US"/>
        </w:rPr>
        <w:t xml:space="preserve"> realizirane su u iznosu </w:t>
      </w:r>
      <w:r w:rsidR="00B47EEC" w:rsidRPr="00C40A82">
        <w:rPr>
          <w:rFonts w:ascii="Times New Roman" w:eastAsia="Calibri" w:hAnsi="Times New Roman"/>
          <w:kern w:val="3"/>
          <w:lang w:eastAsia="en-US"/>
        </w:rPr>
        <w:t>32.336,38</w:t>
      </w:r>
      <w:r w:rsidRPr="00C40A82">
        <w:rPr>
          <w:rFonts w:ascii="Times New Roman" w:eastAsia="Calibri" w:hAnsi="Times New Roman"/>
          <w:kern w:val="3"/>
          <w:lang w:eastAsia="en-US"/>
        </w:rPr>
        <w:t xml:space="preserve"> €. Realizaciju čini financiranje </w:t>
      </w:r>
      <w:r w:rsidR="00C40A82" w:rsidRPr="00C40A82">
        <w:rPr>
          <w:rFonts w:ascii="Times New Roman" w:eastAsia="Calibri" w:hAnsi="Times New Roman"/>
          <w:kern w:val="3"/>
          <w:lang w:eastAsia="en-US"/>
        </w:rPr>
        <w:t>boravka djece u gradskim vrtićima</w:t>
      </w:r>
      <w:r w:rsidRPr="00C40A82">
        <w:rPr>
          <w:rFonts w:ascii="Times New Roman" w:eastAsia="Calibri" w:hAnsi="Times New Roman"/>
          <w:kern w:val="3"/>
          <w:lang w:eastAsia="en-US"/>
        </w:rPr>
        <w:t>, organiziranje predstava i ljetnih kina za mlađe uzraste</w:t>
      </w:r>
      <w:r w:rsidR="00C40A82" w:rsidRPr="00C40A82">
        <w:rPr>
          <w:rFonts w:ascii="Times New Roman" w:eastAsia="Calibri" w:hAnsi="Times New Roman"/>
          <w:kern w:val="3"/>
          <w:lang w:eastAsia="en-US"/>
        </w:rPr>
        <w:t>, sufinanciranje radionica za djecu.</w:t>
      </w:r>
      <w:r w:rsidRPr="00C40A82">
        <w:rPr>
          <w:rFonts w:ascii="Times New Roman" w:eastAsia="Calibri" w:hAnsi="Times New Roman"/>
          <w:kern w:val="3"/>
          <w:lang w:eastAsia="en-US"/>
        </w:rPr>
        <w:t xml:space="preserve"> Iznos od </w:t>
      </w:r>
      <w:r w:rsidR="00C40A82" w:rsidRPr="00C40A82">
        <w:rPr>
          <w:rFonts w:ascii="Times New Roman" w:eastAsia="Calibri" w:hAnsi="Times New Roman"/>
          <w:kern w:val="3"/>
          <w:lang w:eastAsia="en-US"/>
        </w:rPr>
        <w:t>10.000,00</w:t>
      </w:r>
      <w:r w:rsidRPr="00C40A82">
        <w:rPr>
          <w:rFonts w:ascii="Times New Roman" w:eastAsia="Calibri" w:hAnsi="Times New Roman"/>
          <w:kern w:val="3"/>
          <w:lang w:eastAsia="en-US"/>
        </w:rPr>
        <w:t xml:space="preserve"> € je iznos </w:t>
      </w:r>
      <w:r w:rsidR="00C40A82" w:rsidRPr="00C40A82">
        <w:rPr>
          <w:rFonts w:ascii="Times New Roman" w:eastAsia="Calibri" w:hAnsi="Times New Roman"/>
          <w:kern w:val="3"/>
          <w:lang w:eastAsia="en-US"/>
        </w:rPr>
        <w:t xml:space="preserve">pomoći OS M. A. Reljković za rekonstrukciju rasvjetnih tijela u športskoj dvorani. </w:t>
      </w:r>
    </w:p>
    <w:p w14:paraId="2326688E" w14:textId="3B57F1C0" w:rsidR="00BD2744" w:rsidRPr="00C40A82" w:rsidRDefault="00BD2744" w:rsidP="00EF4B1F">
      <w:pPr>
        <w:suppressAutoHyphens/>
        <w:autoSpaceDN w:val="0"/>
        <w:spacing w:after="160" w:line="240" w:lineRule="auto"/>
        <w:jc w:val="both"/>
        <w:rPr>
          <w:rFonts w:ascii="Times New Roman" w:eastAsia="Calibri" w:hAnsi="Times New Roman"/>
          <w:i/>
          <w:iCs/>
          <w:kern w:val="3"/>
          <w:lang w:eastAsia="en-US"/>
        </w:rPr>
      </w:pPr>
      <w:r w:rsidRPr="00C40A82">
        <w:rPr>
          <w:rFonts w:ascii="Times New Roman" w:eastAsia="Calibri" w:hAnsi="Times New Roman"/>
          <w:i/>
          <w:iCs/>
          <w:kern w:val="3"/>
          <w:u w:val="single"/>
          <w:lang w:eastAsia="en-US"/>
        </w:rPr>
        <w:t>Naknade građanima i kućanstvima na temelju osiguranja i druge naknade (37)</w:t>
      </w:r>
      <w:r w:rsidRPr="00C40A82">
        <w:rPr>
          <w:rFonts w:ascii="Times New Roman" w:eastAsia="Calibri" w:hAnsi="Times New Roman"/>
          <w:i/>
          <w:iCs/>
          <w:kern w:val="3"/>
          <w:lang w:eastAsia="en-US"/>
        </w:rPr>
        <w:t xml:space="preserve"> </w:t>
      </w:r>
      <w:r w:rsidRPr="00C40A82">
        <w:rPr>
          <w:rFonts w:ascii="Times New Roman" w:eastAsia="Calibri" w:hAnsi="Times New Roman"/>
          <w:kern w:val="3"/>
          <w:lang w:eastAsia="en-US"/>
        </w:rPr>
        <w:t xml:space="preserve">ostvarene su u iznosu od </w:t>
      </w:r>
      <w:r w:rsidR="00C40A82" w:rsidRPr="00C40A82">
        <w:rPr>
          <w:rFonts w:ascii="Times New Roman" w:eastAsia="Calibri" w:hAnsi="Times New Roman"/>
          <w:kern w:val="3"/>
          <w:lang w:eastAsia="en-US"/>
        </w:rPr>
        <w:t>327.319,00</w:t>
      </w:r>
      <w:r w:rsidRPr="00C40A82">
        <w:rPr>
          <w:rFonts w:ascii="Times New Roman" w:eastAsia="Calibri" w:hAnsi="Times New Roman"/>
          <w:kern w:val="3"/>
          <w:lang w:eastAsia="en-US"/>
        </w:rPr>
        <w:t xml:space="preserve"> €.</w:t>
      </w:r>
      <w:r w:rsidRPr="00C40A82">
        <w:rPr>
          <w:rFonts w:ascii="Times New Roman" w:eastAsia="Calibri" w:hAnsi="Times New Roman"/>
          <w:i/>
          <w:iCs/>
          <w:kern w:val="3"/>
          <w:lang w:eastAsia="en-US"/>
        </w:rPr>
        <w:t xml:space="preserve"> </w:t>
      </w:r>
      <w:r w:rsidRPr="00C40A82">
        <w:rPr>
          <w:rFonts w:ascii="Times New Roman" w:eastAsia="Calibri" w:hAnsi="Times New Roman"/>
          <w:kern w:val="3"/>
          <w:lang w:eastAsia="en-US"/>
        </w:rPr>
        <w:t>Naknade se najvećim djelom odnose na naknade unutar Socijalnog programa Općine Cerna</w:t>
      </w:r>
      <w:r w:rsidR="00C40A82" w:rsidRPr="00C40A82">
        <w:rPr>
          <w:rFonts w:ascii="Times New Roman" w:eastAsia="Calibri" w:hAnsi="Times New Roman"/>
          <w:kern w:val="3"/>
          <w:lang w:eastAsia="en-US"/>
        </w:rPr>
        <w:t xml:space="preserve"> poput jednokratnih novčanih pomoći, naknada za novorođeno dijete, poticaj za kupnju prve nekretnine, sufinanciranje asistenta u vrtiću i dr. </w:t>
      </w:r>
    </w:p>
    <w:p w14:paraId="1385DA11" w14:textId="6DEA4377" w:rsidR="00BD2744" w:rsidRPr="00C40A82" w:rsidRDefault="00BD2744"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i/>
          <w:iCs/>
          <w:kern w:val="3"/>
          <w:u w:val="single"/>
          <w:lang w:eastAsia="en-US"/>
        </w:rPr>
        <w:t>Ostali rashodi (38)</w:t>
      </w:r>
      <w:r w:rsidRPr="00C40A82">
        <w:rPr>
          <w:rFonts w:ascii="Times New Roman" w:eastAsia="Calibri" w:hAnsi="Times New Roman"/>
          <w:i/>
          <w:iCs/>
          <w:kern w:val="3"/>
          <w:lang w:eastAsia="en-US"/>
        </w:rPr>
        <w:t xml:space="preserve"> </w:t>
      </w:r>
      <w:r w:rsidRPr="00C40A82">
        <w:rPr>
          <w:rFonts w:ascii="Times New Roman" w:eastAsia="Calibri" w:hAnsi="Times New Roman"/>
          <w:kern w:val="3"/>
          <w:lang w:eastAsia="en-US"/>
        </w:rPr>
        <w:t>obuhvaćaju tekuće donacije. Ostali rashodi realizirani su u periodu od 1.1. do 31.12.202</w:t>
      </w:r>
      <w:r w:rsidR="00C40A82" w:rsidRPr="00C40A82">
        <w:rPr>
          <w:rFonts w:ascii="Times New Roman" w:eastAsia="Calibri" w:hAnsi="Times New Roman"/>
          <w:kern w:val="3"/>
          <w:lang w:eastAsia="en-US"/>
        </w:rPr>
        <w:t>4</w:t>
      </w:r>
      <w:r w:rsidRPr="00C40A82">
        <w:rPr>
          <w:rFonts w:ascii="Times New Roman" w:eastAsia="Calibri" w:hAnsi="Times New Roman"/>
          <w:kern w:val="3"/>
          <w:lang w:eastAsia="en-US"/>
        </w:rPr>
        <w:t xml:space="preserve">. godine u iznosu od </w:t>
      </w:r>
      <w:r w:rsidR="00C40A82" w:rsidRPr="00C40A82">
        <w:rPr>
          <w:rFonts w:ascii="Times New Roman" w:eastAsia="Calibri" w:hAnsi="Times New Roman"/>
          <w:kern w:val="3"/>
          <w:lang w:eastAsia="en-US"/>
        </w:rPr>
        <w:t>445.765,49</w:t>
      </w:r>
      <w:r w:rsidRPr="00C40A82">
        <w:rPr>
          <w:rFonts w:ascii="Times New Roman" w:eastAsia="Calibri" w:hAnsi="Times New Roman"/>
          <w:kern w:val="3"/>
          <w:lang w:eastAsia="en-US"/>
        </w:rPr>
        <w:t xml:space="preserve"> €. Rashodi za tekuće donacije u okviru skupine ostalih rashoda odnose se na sredstva za financiranje programa javnih potreba u sportu, javnih potreba u kulturi, javnih potreba udruga građana, javnih potreba vjerskih zajednica, vatrogastvo i civilna zaštita te ostali rashodi za potrebe školstva.</w:t>
      </w:r>
    </w:p>
    <w:p w14:paraId="464610CB" w14:textId="77777777" w:rsidR="00C40A82" w:rsidRDefault="00C40A82" w:rsidP="00EF4B1F">
      <w:pPr>
        <w:tabs>
          <w:tab w:val="left" w:pos="2175"/>
        </w:tabs>
        <w:suppressAutoHyphens/>
        <w:autoSpaceDN w:val="0"/>
        <w:spacing w:after="160" w:line="240" w:lineRule="auto"/>
        <w:jc w:val="both"/>
        <w:rPr>
          <w:rFonts w:ascii="Times New Roman" w:eastAsia="Calibri" w:hAnsi="Times New Roman"/>
          <w:i/>
          <w:iCs/>
          <w:color w:val="FF0000"/>
          <w:kern w:val="3"/>
          <w:lang w:eastAsia="en-US"/>
        </w:rPr>
      </w:pPr>
    </w:p>
    <w:p w14:paraId="6E803F6B" w14:textId="4F2B2C0F" w:rsidR="00EF4B1F" w:rsidRPr="00C40A82" w:rsidRDefault="00EF4B1F" w:rsidP="00EF4B1F">
      <w:pPr>
        <w:tabs>
          <w:tab w:val="left" w:pos="2175"/>
        </w:tabs>
        <w:suppressAutoHyphens/>
        <w:autoSpaceDN w:val="0"/>
        <w:spacing w:after="160" w:line="240" w:lineRule="auto"/>
        <w:jc w:val="both"/>
        <w:rPr>
          <w:rFonts w:ascii="Times New Roman" w:eastAsia="Calibri" w:hAnsi="Times New Roman"/>
          <w:b/>
          <w:bCs/>
          <w:kern w:val="3"/>
          <w:lang w:eastAsia="en-US"/>
        </w:rPr>
      </w:pPr>
      <w:r w:rsidRPr="00C40A82">
        <w:rPr>
          <w:rFonts w:ascii="Times New Roman" w:eastAsia="Calibri" w:hAnsi="Times New Roman"/>
          <w:b/>
          <w:bCs/>
          <w:kern w:val="3"/>
          <w:lang w:eastAsia="en-US"/>
        </w:rPr>
        <w:lastRenderedPageBreak/>
        <w:t>Rashodi za nabavi nefinancijske imovine</w:t>
      </w:r>
    </w:p>
    <w:p w14:paraId="490DD213" w14:textId="56B11D3F" w:rsidR="00EF4B1F" w:rsidRPr="00C40A82" w:rsidRDefault="00EF4B1F"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kern w:val="3"/>
          <w:lang w:eastAsia="en-US"/>
        </w:rPr>
        <w:t xml:space="preserve">Rashodi za nabavu nefinancijske imovine realizirani su u iznosu </w:t>
      </w:r>
      <w:r w:rsidR="00C40A82" w:rsidRPr="00C40A82">
        <w:rPr>
          <w:rFonts w:ascii="Times New Roman" w:eastAsia="Calibri" w:hAnsi="Times New Roman"/>
          <w:kern w:val="3"/>
          <w:lang w:eastAsia="en-US"/>
        </w:rPr>
        <w:t>2.434.548,76</w:t>
      </w:r>
      <w:r w:rsidRPr="00C40A82">
        <w:rPr>
          <w:rFonts w:ascii="Times New Roman" w:eastAsia="Calibri" w:hAnsi="Times New Roman"/>
          <w:kern w:val="3"/>
          <w:lang w:eastAsia="en-US"/>
        </w:rPr>
        <w:t xml:space="preserve"> €. </w:t>
      </w:r>
    </w:p>
    <w:p w14:paraId="3240F374" w14:textId="34AFBFB5" w:rsidR="00EF4B1F" w:rsidRPr="00C40A82" w:rsidRDefault="00EF4B1F"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kern w:val="3"/>
          <w:lang w:eastAsia="en-US"/>
        </w:rPr>
        <w:t xml:space="preserve">Iznos od </w:t>
      </w:r>
      <w:r w:rsidR="00C40A82" w:rsidRPr="00C40A82">
        <w:rPr>
          <w:rFonts w:ascii="Times New Roman" w:eastAsia="Calibri" w:hAnsi="Times New Roman"/>
          <w:kern w:val="3"/>
          <w:lang w:eastAsia="en-US"/>
        </w:rPr>
        <w:t>2.115.362,60</w:t>
      </w:r>
      <w:r w:rsidRPr="00C40A82">
        <w:rPr>
          <w:rFonts w:ascii="Times New Roman" w:eastAsia="Calibri" w:hAnsi="Times New Roman"/>
          <w:kern w:val="3"/>
          <w:lang w:eastAsia="en-US"/>
        </w:rPr>
        <w:t xml:space="preserve"> € utrošen je na sljedeće investicije:</w:t>
      </w:r>
    </w:p>
    <w:p w14:paraId="00C866BC" w14:textId="249F5F0B" w:rsid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574E70">
        <w:rPr>
          <w:rFonts w:ascii="Times New Roman" w:eastAsia="Calibri" w:hAnsi="Times New Roman"/>
          <w:kern w:val="3"/>
          <w:lang w:eastAsia="en-US"/>
        </w:rPr>
        <w:t xml:space="preserve">Izgradnja dječjeg vrtića </w:t>
      </w:r>
      <w:r w:rsidR="00574E70" w:rsidRPr="00574E70">
        <w:rPr>
          <w:rFonts w:ascii="Times New Roman" w:eastAsia="Calibri" w:hAnsi="Times New Roman"/>
          <w:kern w:val="3"/>
          <w:lang w:eastAsia="en-US"/>
        </w:rPr>
        <w:t xml:space="preserve">1.018.108,10 </w:t>
      </w:r>
      <w:r w:rsidRPr="00574E70">
        <w:rPr>
          <w:rFonts w:ascii="Times New Roman" w:eastAsia="Calibri" w:hAnsi="Times New Roman"/>
          <w:kern w:val="3"/>
          <w:lang w:eastAsia="en-US"/>
        </w:rPr>
        <w:t>€</w:t>
      </w:r>
    </w:p>
    <w:p w14:paraId="146A1DDF" w14:textId="7C4182B6" w:rsidR="00035083" w:rsidRPr="00574E70" w:rsidRDefault="00035083"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Dodatni radovi – dječji vrtić </w:t>
      </w:r>
      <w:r w:rsidRPr="00035083">
        <w:rPr>
          <w:rFonts w:ascii="Times New Roman" w:eastAsia="Calibri" w:hAnsi="Times New Roman"/>
          <w:kern w:val="3"/>
          <w:lang w:eastAsia="en-US"/>
        </w:rPr>
        <w:t>19</w:t>
      </w:r>
      <w:r>
        <w:rPr>
          <w:rFonts w:ascii="Times New Roman" w:eastAsia="Calibri" w:hAnsi="Times New Roman"/>
          <w:kern w:val="3"/>
          <w:lang w:eastAsia="en-US"/>
        </w:rPr>
        <w:t>.</w:t>
      </w:r>
      <w:r w:rsidRPr="00035083">
        <w:rPr>
          <w:rFonts w:ascii="Times New Roman" w:eastAsia="Calibri" w:hAnsi="Times New Roman"/>
          <w:kern w:val="3"/>
          <w:lang w:eastAsia="en-US"/>
        </w:rPr>
        <w:t>627,61</w:t>
      </w:r>
      <w:r>
        <w:rPr>
          <w:rFonts w:ascii="Times New Roman" w:eastAsia="Calibri" w:hAnsi="Times New Roman"/>
          <w:kern w:val="3"/>
          <w:lang w:eastAsia="en-US"/>
        </w:rPr>
        <w:t xml:space="preserve"> €</w:t>
      </w:r>
    </w:p>
    <w:p w14:paraId="5F1FD97A" w14:textId="708F0077" w:rsidR="00574E70" w:rsidRDefault="00574E70"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574E70">
        <w:rPr>
          <w:rFonts w:ascii="Times New Roman" w:eastAsia="Calibri" w:hAnsi="Times New Roman"/>
          <w:kern w:val="3"/>
          <w:lang w:eastAsia="en-US"/>
        </w:rPr>
        <w:t>Dogradnja dječjeg vrtića 2.500,00 €</w:t>
      </w:r>
    </w:p>
    <w:p w14:paraId="58CF7C3D" w14:textId="5D9E99E1" w:rsidR="00574E70" w:rsidRDefault="00574E70"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Izgradnja Doma kulture u Cerni </w:t>
      </w:r>
      <w:r w:rsidRPr="00574E70">
        <w:rPr>
          <w:rFonts w:ascii="Times New Roman" w:eastAsia="Calibri" w:hAnsi="Times New Roman"/>
          <w:kern w:val="3"/>
          <w:lang w:eastAsia="en-US"/>
        </w:rPr>
        <w:t>18.475,00</w:t>
      </w:r>
      <w:r>
        <w:rPr>
          <w:rFonts w:ascii="Times New Roman" w:eastAsia="Calibri" w:hAnsi="Times New Roman"/>
          <w:kern w:val="3"/>
          <w:lang w:eastAsia="en-US"/>
        </w:rPr>
        <w:t xml:space="preserve"> €</w:t>
      </w:r>
    </w:p>
    <w:p w14:paraId="26C112A1" w14:textId="222CC6E0" w:rsidR="00574E70" w:rsidRDefault="00574E70"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Izgradnja DVD-a </w:t>
      </w:r>
      <w:r w:rsidRPr="00574E70">
        <w:rPr>
          <w:rFonts w:ascii="Times New Roman" w:eastAsia="Calibri" w:hAnsi="Times New Roman"/>
          <w:kern w:val="3"/>
          <w:lang w:eastAsia="en-US"/>
        </w:rPr>
        <w:t>22.562,50</w:t>
      </w:r>
      <w:r>
        <w:rPr>
          <w:rFonts w:ascii="Times New Roman" w:eastAsia="Calibri" w:hAnsi="Times New Roman"/>
          <w:kern w:val="3"/>
          <w:lang w:eastAsia="en-US"/>
        </w:rPr>
        <w:t xml:space="preserve"> €</w:t>
      </w:r>
    </w:p>
    <w:p w14:paraId="7B82AC26" w14:textId="3FC161E9" w:rsidR="00574E70" w:rsidRDefault="00574E70"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Sanacija divljeg odlagališta </w:t>
      </w:r>
      <w:r w:rsidRPr="00574E70">
        <w:rPr>
          <w:rFonts w:ascii="Times New Roman" w:eastAsia="Calibri" w:hAnsi="Times New Roman"/>
          <w:kern w:val="3"/>
          <w:lang w:eastAsia="en-US"/>
        </w:rPr>
        <w:t>106.610,63</w:t>
      </w:r>
      <w:r>
        <w:rPr>
          <w:rFonts w:ascii="Times New Roman" w:eastAsia="Calibri" w:hAnsi="Times New Roman"/>
          <w:kern w:val="3"/>
          <w:lang w:eastAsia="en-US"/>
        </w:rPr>
        <w:t xml:space="preserve"> €</w:t>
      </w:r>
    </w:p>
    <w:p w14:paraId="1676A572" w14:textId="74F5385B" w:rsidR="00574E70" w:rsidRPr="00574E70" w:rsidRDefault="00574E70"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574E70">
        <w:rPr>
          <w:rFonts w:ascii="Times New Roman" w:eastAsia="Calibri" w:hAnsi="Times New Roman"/>
          <w:kern w:val="3"/>
          <w:lang w:eastAsia="en-US"/>
        </w:rPr>
        <w:t xml:space="preserve">Sanacija ulice K. Zvonimira u Cerni </w:t>
      </w:r>
      <w:r>
        <w:rPr>
          <w:rFonts w:ascii="Times New Roman" w:eastAsia="Calibri" w:hAnsi="Times New Roman"/>
          <w:kern w:val="3"/>
          <w:lang w:eastAsia="en-US"/>
        </w:rPr>
        <w:t xml:space="preserve">– faza I. </w:t>
      </w:r>
      <w:r w:rsidRPr="00574E70">
        <w:rPr>
          <w:rFonts w:ascii="Times New Roman" w:eastAsia="Calibri" w:hAnsi="Times New Roman"/>
          <w:kern w:val="3"/>
          <w:lang w:eastAsia="en-US"/>
        </w:rPr>
        <w:t>36.205,36</w:t>
      </w:r>
      <w:r>
        <w:rPr>
          <w:rFonts w:ascii="Times New Roman" w:eastAsia="Calibri" w:hAnsi="Times New Roman"/>
          <w:kern w:val="3"/>
          <w:lang w:eastAsia="en-US"/>
        </w:rPr>
        <w:t xml:space="preserve"> €</w:t>
      </w:r>
    </w:p>
    <w:p w14:paraId="2319F99D" w14:textId="0E025C6D" w:rsidR="00EF4B1F" w:rsidRPr="00574E70"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574E70">
        <w:rPr>
          <w:rFonts w:ascii="Times New Roman" w:eastAsia="Calibri" w:hAnsi="Times New Roman"/>
          <w:kern w:val="3"/>
          <w:lang w:eastAsia="en-US"/>
        </w:rPr>
        <w:t xml:space="preserve">Sanacija </w:t>
      </w:r>
      <w:r w:rsidR="00574E70" w:rsidRPr="00574E70">
        <w:rPr>
          <w:rFonts w:ascii="Times New Roman" w:eastAsia="Calibri" w:hAnsi="Times New Roman"/>
          <w:kern w:val="3"/>
          <w:lang w:eastAsia="en-US"/>
        </w:rPr>
        <w:t>ulice K. Zvonimira u Cerni – faza II. 77.661,71 €</w:t>
      </w:r>
    </w:p>
    <w:p w14:paraId="3689C22C" w14:textId="280A4A70" w:rsid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574E70">
        <w:rPr>
          <w:rFonts w:ascii="Times New Roman" w:eastAsia="Calibri" w:hAnsi="Times New Roman"/>
          <w:kern w:val="3"/>
          <w:lang w:eastAsia="en-US"/>
        </w:rPr>
        <w:t xml:space="preserve">Rekonstrukcija </w:t>
      </w:r>
      <w:r w:rsidR="00574E70" w:rsidRPr="00574E70">
        <w:rPr>
          <w:rFonts w:ascii="Times New Roman" w:eastAsia="Calibri" w:hAnsi="Times New Roman"/>
          <w:kern w:val="3"/>
          <w:lang w:eastAsia="en-US"/>
        </w:rPr>
        <w:t>prometnice, parkirališta i nogostupa u ulici J. Kozarca 13.375,00 €</w:t>
      </w:r>
    </w:p>
    <w:p w14:paraId="506ADF08" w14:textId="3C03FE2D" w:rsidR="00035083" w:rsidRDefault="00035083"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Asfaltiranje parkirališta u Šiškovcima </w:t>
      </w:r>
      <w:r w:rsidRPr="00035083">
        <w:rPr>
          <w:rFonts w:ascii="Times New Roman" w:eastAsia="Calibri" w:hAnsi="Times New Roman"/>
          <w:kern w:val="3"/>
          <w:lang w:eastAsia="en-US"/>
        </w:rPr>
        <w:t>18.732,40</w:t>
      </w:r>
      <w:r>
        <w:rPr>
          <w:rFonts w:ascii="Times New Roman" w:eastAsia="Calibri" w:hAnsi="Times New Roman"/>
          <w:kern w:val="3"/>
          <w:lang w:eastAsia="en-US"/>
        </w:rPr>
        <w:t xml:space="preserve"> €</w:t>
      </w:r>
    </w:p>
    <w:p w14:paraId="6BD55B58" w14:textId="70EF1582" w:rsidR="00035083" w:rsidRPr="00574E70" w:rsidRDefault="00035083"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Izgradnja vanjskog vježbališta – ulični trening u Cerni </w:t>
      </w:r>
      <w:r w:rsidRPr="00035083">
        <w:rPr>
          <w:rFonts w:ascii="Times New Roman" w:eastAsia="Calibri" w:hAnsi="Times New Roman"/>
          <w:kern w:val="3"/>
          <w:lang w:eastAsia="en-US"/>
        </w:rPr>
        <w:t>67.515,84</w:t>
      </w:r>
      <w:r>
        <w:rPr>
          <w:rFonts w:ascii="Times New Roman" w:eastAsia="Calibri" w:hAnsi="Times New Roman"/>
          <w:kern w:val="3"/>
          <w:lang w:eastAsia="en-US"/>
        </w:rPr>
        <w:t xml:space="preserve"> €</w:t>
      </w:r>
    </w:p>
    <w:p w14:paraId="14BF0C53" w14:textId="3FF3539A" w:rsidR="00EF4B1F" w:rsidRPr="00574E70"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574E70">
        <w:rPr>
          <w:rFonts w:ascii="Times New Roman" w:eastAsia="Calibri" w:hAnsi="Times New Roman"/>
          <w:kern w:val="3"/>
          <w:lang w:eastAsia="en-US"/>
        </w:rPr>
        <w:t xml:space="preserve">Radovi Zona Zagrađe </w:t>
      </w:r>
      <w:r w:rsidR="00574E70" w:rsidRPr="00574E70">
        <w:rPr>
          <w:rFonts w:ascii="Times New Roman" w:eastAsia="Calibri" w:hAnsi="Times New Roman"/>
          <w:kern w:val="3"/>
          <w:lang w:eastAsia="en-US"/>
        </w:rPr>
        <w:t>35.826,25</w:t>
      </w:r>
      <w:r w:rsidRPr="00574E70">
        <w:rPr>
          <w:rFonts w:ascii="Times New Roman" w:eastAsia="Calibri" w:hAnsi="Times New Roman"/>
          <w:kern w:val="3"/>
          <w:lang w:eastAsia="en-US"/>
        </w:rPr>
        <w:t xml:space="preserve"> €</w:t>
      </w:r>
    </w:p>
    <w:p w14:paraId="2F3C6D8C" w14:textId="72840A78" w:rsidR="00EF4B1F" w:rsidRPr="00035083" w:rsidRDefault="00035083"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035083">
        <w:rPr>
          <w:rFonts w:ascii="Times New Roman" w:eastAsia="Calibri" w:hAnsi="Times New Roman"/>
          <w:kern w:val="3"/>
          <w:lang w:eastAsia="en-US"/>
        </w:rPr>
        <w:t>Izgradnja</w:t>
      </w:r>
      <w:r w:rsidR="00EF4B1F" w:rsidRPr="00035083">
        <w:rPr>
          <w:rFonts w:ascii="Times New Roman" w:eastAsia="Calibri" w:hAnsi="Times New Roman"/>
          <w:kern w:val="3"/>
          <w:lang w:eastAsia="en-US"/>
        </w:rPr>
        <w:t xml:space="preserve"> dječjeg igrališta </w:t>
      </w:r>
      <w:r w:rsidRPr="00035083">
        <w:rPr>
          <w:rFonts w:ascii="Times New Roman" w:eastAsia="Calibri" w:hAnsi="Times New Roman"/>
          <w:kern w:val="3"/>
          <w:lang w:eastAsia="en-US"/>
        </w:rPr>
        <w:t xml:space="preserve">u Šiškovcima 96.195,82 </w:t>
      </w:r>
      <w:r w:rsidR="00EF4B1F" w:rsidRPr="00035083">
        <w:rPr>
          <w:rFonts w:ascii="Times New Roman" w:eastAsia="Calibri" w:hAnsi="Times New Roman"/>
          <w:kern w:val="3"/>
          <w:lang w:eastAsia="en-US"/>
        </w:rPr>
        <w:t>€</w:t>
      </w:r>
    </w:p>
    <w:p w14:paraId="3C435DE4" w14:textId="16D04CC6" w:rsidR="00EF4B1F" w:rsidRPr="00035083" w:rsidRDefault="00035083" w:rsidP="00EF4B1F">
      <w:pPr>
        <w:numPr>
          <w:ilvl w:val="0"/>
          <w:numId w:val="8"/>
        </w:numPr>
        <w:suppressAutoHyphens/>
        <w:autoSpaceDN w:val="0"/>
        <w:spacing w:after="160" w:line="240" w:lineRule="auto"/>
        <w:contextualSpacing/>
        <w:jc w:val="both"/>
        <w:rPr>
          <w:rFonts w:ascii="Times New Roman" w:eastAsia="Calibri" w:hAnsi="Times New Roman"/>
          <w:color w:val="FF0000"/>
          <w:kern w:val="3"/>
          <w:lang w:eastAsia="en-US"/>
        </w:rPr>
      </w:pPr>
      <w:r w:rsidRPr="00035083">
        <w:rPr>
          <w:rFonts w:ascii="Times New Roman" w:eastAsia="Calibri" w:hAnsi="Times New Roman"/>
          <w:kern w:val="3"/>
          <w:lang w:eastAsia="en-US"/>
        </w:rPr>
        <w:t>Izgradnja biciklističko-pješačke staze u ulici B. Radića u Cerni</w:t>
      </w:r>
      <w:r w:rsidR="00EF4B1F" w:rsidRPr="00035083">
        <w:rPr>
          <w:rFonts w:ascii="Times New Roman" w:eastAsia="Calibri" w:hAnsi="Times New Roman"/>
          <w:kern w:val="3"/>
          <w:lang w:eastAsia="en-US"/>
        </w:rPr>
        <w:t xml:space="preserve"> </w:t>
      </w:r>
      <w:r w:rsidRPr="00035083">
        <w:rPr>
          <w:rFonts w:ascii="Times New Roman" w:eastAsia="Calibri" w:hAnsi="Times New Roman"/>
          <w:kern w:val="3"/>
          <w:lang w:eastAsia="en-US"/>
        </w:rPr>
        <w:t xml:space="preserve">444.276,07 </w:t>
      </w:r>
      <w:r w:rsidR="00EF4B1F" w:rsidRPr="00035083">
        <w:rPr>
          <w:rFonts w:ascii="Times New Roman" w:eastAsia="Calibri" w:hAnsi="Times New Roman"/>
          <w:kern w:val="3"/>
          <w:lang w:eastAsia="en-US"/>
        </w:rPr>
        <w:t>€</w:t>
      </w:r>
    </w:p>
    <w:p w14:paraId="2D30A931" w14:textId="6845A170" w:rsidR="00035083" w:rsidRPr="005F28FF" w:rsidRDefault="00035083" w:rsidP="00EF4B1F">
      <w:pPr>
        <w:numPr>
          <w:ilvl w:val="0"/>
          <w:numId w:val="8"/>
        </w:numPr>
        <w:suppressAutoHyphens/>
        <w:autoSpaceDN w:val="0"/>
        <w:spacing w:after="160" w:line="240" w:lineRule="auto"/>
        <w:contextualSpacing/>
        <w:jc w:val="both"/>
        <w:rPr>
          <w:rFonts w:ascii="Times New Roman" w:eastAsia="Calibri" w:hAnsi="Times New Roman"/>
          <w:color w:val="FF0000"/>
          <w:kern w:val="3"/>
          <w:lang w:eastAsia="en-US"/>
        </w:rPr>
      </w:pPr>
      <w:r>
        <w:rPr>
          <w:rFonts w:ascii="Times New Roman" w:eastAsia="Calibri" w:hAnsi="Times New Roman"/>
          <w:kern w:val="3"/>
          <w:lang w:eastAsia="en-US"/>
        </w:rPr>
        <w:t xml:space="preserve">Izgradnja biciklističko-pješake staze u Jurišićevoj ulici </w:t>
      </w:r>
      <w:r w:rsidR="00A143EF">
        <w:rPr>
          <w:rFonts w:ascii="Times New Roman" w:eastAsia="Calibri" w:hAnsi="Times New Roman"/>
          <w:kern w:val="3"/>
          <w:lang w:eastAsia="en-US"/>
        </w:rPr>
        <w:t>2.644,69 €</w:t>
      </w:r>
    </w:p>
    <w:p w14:paraId="62468E7C" w14:textId="1E434E74" w:rsidR="00EF4B1F"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035083">
        <w:rPr>
          <w:rFonts w:ascii="Times New Roman" w:eastAsia="Calibri" w:hAnsi="Times New Roman"/>
          <w:kern w:val="3"/>
          <w:lang w:eastAsia="en-US"/>
        </w:rPr>
        <w:t xml:space="preserve">Sanacija pješačkih staza u Šiškovcima </w:t>
      </w:r>
      <w:r w:rsidR="00035083" w:rsidRPr="00035083">
        <w:rPr>
          <w:rFonts w:ascii="Times New Roman" w:eastAsia="Calibri" w:hAnsi="Times New Roman"/>
          <w:kern w:val="3"/>
          <w:lang w:eastAsia="en-US"/>
        </w:rPr>
        <w:t>50.978,86 €</w:t>
      </w:r>
    </w:p>
    <w:p w14:paraId="1F52D392" w14:textId="15C95D9B" w:rsidR="00A143EF" w:rsidRDefault="00A143E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Izgradnja tribina </w:t>
      </w:r>
      <w:r w:rsidRPr="00A143EF">
        <w:rPr>
          <w:rFonts w:ascii="Times New Roman" w:eastAsia="Calibri" w:hAnsi="Times New Roman"/>
          <w:kern w:val="3"/>
          <w:lang w:eastAsia="en-US"/>
        </w:rPr>
        <w:t>7.000,00</w:t>
      </w:r>
      <w:r>
        <w:rPr>
          <w:rFonts w:ascii="Times New Roman" w:eastAsia="Calibri" w:hAnsi="Times New Roman"/>
          <w:kern w:val="3"/>
          <w:lang w:eastAsia="en-US"/>
        </w:rPr>
        <w:t xml:space="preserve"> €</w:t>
      </w:r>
    </w:p>
    <w:p w14:paraId="47D51D76" w14:textId="75696C75" w:rsidR="00EF4B1F" w:rsidRPr="00A143EF" w:rsidRDefault="00A143EF" w:rsidP="00A143E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Pr>
          <w:rFonts w:ascii="Times New Roman" w:eastAsia="Calibri" w:hAnsi="Times New Roman"/>
          <w:kern w:val="3"/>
          <w:lang w:eastAsia="en-US"/>
        </w:rPr>
        <w:t xml:space="preserve">Sanacija pješačkih površina J.J. Strossmayera </w:t>
      </w:r>
      <w:r w:rsidRPr="00A143EF">
        <w:rPr>
          <w:rFonts w:ascii="Times New Roman" w:eastAsia="Calibri" w:hAnsi="Times New Roman"/>
          <w:kern w:val="3"/>
          <w:lang w:eastAsia="en-US"/>
        </w:rPr>
        <w:t>72.719,86</w:t>
      </w:r>
      <w:r>
        <w:rPr>
          <w:rFonts w:ascii="Times New Roman" w:eastAsia="Calibri" w:hAnsi="Times New Roman"/>
          <w:kern w:val="3"/>
          <w:lang w:eastAsia="en-US"/>
        </w:rPr>
        <w:t xml:space="preserve"> €</w:t>
      </w:r>
    </w:p>
    <w:p w14:paraId="55D81FB7" w14:textId="16F6B3F7" w:rsidR="00EF4B1F" w:rsidRPr="005F28FF" w:rsidRDefault="00EF4B1F" w:rsidP="00EF4B1F">
      <w:pPr>
        <w:numPr>
          <w:ilvl w:val="0"/>
          <w:numId w:val="8"/>
        </w:numPr>
        <w:suppressAutoHyphens/>
        <w:autoSpaceDN w:val="0"/>
        <w:spacing w:after="160" w:line="240" w:lineRule="auto"/>
        <w:contextualSpacing/>
        <w:jc w:val="both"/>
        <w:rPr>
          <w:rFonts w:ascii="Times New Roman" w:eastAsia="Calibri" w:hAnsi="Times New Roman"/>
          <w:color w:val="FF0000"/>
          <w:kern w:val="3"/>
          <w:lang w:eastAsia="en-US"/>
        </w:rPr>
      </w:pPr>
      <w:r w:rsidRPr="00A143EF">
        <w:rPr>
          <w:rFonts w:ascii="Times New Roman" w:eastAsia="Calibri" w:hAnsi="Times New Roman"/>
          <w:kern w:val="3"/>
          <w:lang w:eastAsia="en-US"/>
        </w:rPr>
        <w:t xml:space="preserve">Izgradnja reciklažnog dvorišta </w:t>
      </w:r>
      <w:r w:rsidR="00A143EF" w:rsidRPr="00A143EF">
        <w:rPr>
          <w:rFonts w:ascii="Times New Roman" w:eastAsia="Calibri" w:hAnsi="Times New Roman"/>
          <w:kern w:val="3"/>
          <w:lang w:eastAsia="en-US"/>
        </w:rPr>
        <w:t>1.00</w:t>
      </w:r>
      <w:r w:rsidRPr="00A143EF">
        <w:rPr>
          <w:rFonts w:ascii="Times New Roman" w:eastAsia="Calibri" w:hAnsi="Times New Roman"/>
          <w:kern w:val="3"/>
          <w:lang w:eastAsia="en-US"/>
        </w:rPr>
        <w:t>0,00 €</w:t>
      </w:r>
    </w:p>
    <w:p w14:paraId="5F45A63D" w14:textId="60FA7CBC" w:rsidR="00EF4B1F" w:rsidRPr="00574E70" w:rsidRDefault="00EF4B1F"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574E70">
        <w:rPr>
          <w:rFonts w:ascii="Times New Roman" w:eastAsia="Calibri" w:hAnsi="Times New Roman"/>
          <w:kern w:val="3"/>
          <w:lang w:eastAsia="en-US"/>
        </w:rPr>
        <w:t xml:space="preserve">Izgradnja tržnice </w:t>
      </w:r>
      <w:r w:rsidR="00574E70" w:rsidRPr="00574E70">
        <w:rPr>
          <w:rFonts w:ascii="Times New Roman" w:eastAsia="Calibri" w:hAnsi="Times New Roman"/>
          <w:kern w:val="3"/>
          <w:lang w:eastAsia="en-US"/>
        </w:rPr>
        <w:t>812,50</w:t>
      </w:r>
      <w:r w:rsidRPr="00574E70">
        <w:rPr>
          <w:rFonts w:ascii="Times New Roman" w:eastAsia="Calibri" w:hAnsi="Times New Roman"/>
          <w:kern w:val="3"/>
          <w:lang w:eastAsia="en-US"/>
        </w:rPr>
        <w:t xml:space="preserve"> €</w:t>
      </w:r>
    </w:p>
    <w:p w14:paraId="1A4FBE37" w14:textId="739D6E2F" w:rsidR="00574E70" w:rsidRPr="00574E70" w:rsidRDefault="00574E70" w:rsidP="00EF4B1F">
      <w:pPr>
        <w:numPr>
          <w:ilvl w:val="0"/>
          <w:numId w:val="8"/>
        </w:numPr>
        <w:suppressAutoHyphens/>
        <w:autoSpaceDN w:val="0"/>
        <w:spacing w:after="160" w:line="240" w:lineRule="auto"/>
        <w:contextualSpacing/>
        <w:jc w:val="both"/>
        <w:rPr>
          <w:rFonts w:ascii="Times New Roman" w:eastAsia="Calibri" w:hAnsi="Times New Roman"/>
          <w:kern w:val="3"/>
          <w:lang w:eastAsia="en-US"/>
        </w:rPr>
      </w:pPr>
      <w:r w:rsidRPr="00574E70">
        <w:rPr>
          <w:rFonts w:ascii="Times New Roman" w:eastAsia="Calibri" w:hAnsi="Times New Roman"/>
          <w:kern w:val="3"/>
          <w:lang w:eastAsia="en-US"/>
        </w:rPr>
        <w:t>Nekretnina 2.534,40 €</w:t>
      </w:r>
    </w:p>
    <w:p w14:paraId="0E076E8B" w14:textId="77777777" w:rsidR="00EF4B1F" w:rsidRPr="005F28FF" w:rsidRDefault="00EF4B1F" w:rsidP="00EF4B1F">
      <w:pPr>
        <w:suppressAutoHyphens/>
        <w:autoSpaceDN w:val="0"/>
        <w:spacing w:after="160" w:line="240" w:lineRule="auto"/>
        <w:ind w:left="720"/>
        <w:contextualSpacing/>
        <w:jc w:val="both"/>
        <w:rPr>
          <w:rFonts w:ascii="Times New Roman" w:eastAsia="Calibri" w:hAnsi="Times New Roman"/>
          <w:color w:val="FF0000"/>
          <w:kern w:val="3"/>
          <w:lang w:eastAsia="en-US"/>
        </w:rPr>
      </w:pPr>
    </w:p>
    <w:p w14:paraId="4E28920D" w14:textId="2E84F1FF" w:rsidR="00EF4B1F" w:rsidRPr="00C40A82" w:rsidRDefault="00EF4B1F"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kern w:val="3"/>
          <w:lang w:eastAsia="en-US"/>
        </w:rPr>
        <w:t xml:space="preserve">Na postrojenja i opremu utrošeno je </w:t>
      </w:r>
      <w:r w:rsidR="00C40A82" w:rsidRPr="00C40A82">
        <w:rPr>
          <w:rFonts w:ascii="Times New Roman" w:eastAsia="Calibri" w:hAnsi="Times New Roman"/>
          <w:kern w:val="3"/>
          <w:lang w:eastAsia="en-US"/>
        </w:rPr>
        <w:t>267.069,80</w:t>
      </w:r>
      <w:r w:rsidRPr="00C40A82">
        <w:rPr>
          <w:rFonts w:ascii="Times New Roman" w:eastAsia="Calibri" w:hAnsi="Times New Roman"/>
          <w:kern w:val="3"/>
          <w:lang w:eastAsia="en-US"/>
        </w:rPr>
        <w:t xml:space="preserve"> €</w:t>
      </w:r>
      <w:r w:rsidR="00C40A82" w:rsidRPr="00C40A82">
        <w:rPr>
          <w:rFonts w:ascii="Times New Roman" w:eastAsia="Calibri" w:hAnsi="Times New Roman"/>
          <w:kern w:val="3"/>
          <w:lang w:eastAsia="en-US"/>
        </w:rPr>
        <w:t xml:space="preserve">, a </w:t>
      </w:r>
      <w:r w:rsidRPr="00C40A82">
        <w:rPr>
          <w:rFonts w:ascii="Times New Roman" w:eastAsia="Calibri" w:hAnsi="Times New Roman"/>
          <w:kern w:val="3"/>
          <w:lang w:eastAsia="en-US"/>
        </w:rPr>
        <w:t xml:space="preserve">na prijevozna sredstva </w:t>
      </w:r>
      <w:r w:rsidR="00C40A82" w:rsidRPr="00C40A82">
        <w:rPr>
          <w:rFonts w:ascii="Times New Roman" w:eastAsia="Calibri" w:hAnsi="Times New Roman"/>
          <w:kern w:val="3"/>
          <w:lang w:eastAsia="en-US"/>
        </w:rPr>
        <w:t>10.150,00</w:t>
      </w:r>
      <w:r w:rsidRPr="00C40A82">
        <w:rPr>
          <w:rFonts w:ascii="Times New Roman" w:eastAsia="Calibri" w:hAnsi="Times New Roman"/>
          <w:kern w:val="3"/>
          <w:lang w:eastAsia="en-US"/>
        </w:rPr>
        <w:t xml:space="preserve"> </w:t>
      </w:r>
      <w:r w:rsidR="00C40A82" w:rsidRPr="00C40A82">
        <w:rPr>
          <w:rFonts w:ascii="Times New Roman" w:eastAsia="Calibri" w:hAnsi="Times New Roman"/>
          <w:kern w:val="3"/>
          <w:lang w:eastAsia="en-US"/>
        </w:rPr>
        <w:t>€.</w:t>
      </w:r>
    </w:p>
    <w:p w14:paraId="641E2513" w14:textId="60A111D5" w:rsidR="00EF4B1F" w:rsidRPr="000E24AC" w:rsidRDefault="00EF4B1F" w:rsidP="00EF4B1F">
      <w:pPr>
        <w:suppressAutoHyphens/>
        <w:autoSpaceDN w:val="0"/>
        <w:spacing w:after="160" w:line="240" w:lineRule="auto"/>
        <w:jc w:val="both"/>
        <w:rPr>
          <w:rFonts w:ascii="Times New Roman" w:eastAsia="Calibri" w:hAnsi="Times New Roman"/>
          <w:kern w:val="3"/>
          <w:lang w:eastAsia="en-US"/>
        </w:rPr>
      </w:pPr>
      <w:r w:rsidRPr="00C40A82">
        <w:rPr>
          <w:rFonts w:ascii="Times New Roman" w:eastAsia="Calibri" w:hAnsi="Times New Roman"/>
          <w:kern w:val="3"/>
          <w:lang w:eastAsia="en-US"/>
        </w:rPr>
        <w:t>Rashodi za dodatna ulaganja na građevinskim objektima u 202</w:t>
      </w:r>
      <w:r w:rsidR="00C40A82" w:rsidRPr="00C40A82">
        <w:rPr>
          <w:rFonts w:ascii="Times New Roman" w:eastAsia="Calibri" w:hAnsi="Times New Roman"/>
          <w:kern w:val="3"/>
          <w:lang w:eastAsia="en-US"/>
        </w:rPr>
        <w:t>4</w:t>
      </w:r>
      <w:r w:rsidRPr="00C40A82">
        <w:rPr>
          <w:rFonts w:ascii="Times New Roman" w:eastAsia="Calibri" w:hAnsi="Times New Roman"/>
          <w:kern w:val="3"/>
          <w:lang w:eastAsia="en-US"/>
        </w:rPr>
        <w:t xml:space="preserve">. iznose </w:t>
      </w:r>
      <w:r w:rsidR="00C40A82" w:rsidRPr="00C40A82">
        <w:rPr>
          <w:rFonts w:ascii="Times New Roman" w:eastAsia="Calibri" w:hAnsi="Times New Roman"/>
          <w:kern w:val="3"/>
          <w:lang w:eastAsia="en-US"/>
        </w:rPr>
        <w:t>41.966,36</w:t>
      </w:r>
      <w:r w:rsidRPr="00C40A82">
        <w:rPr>
          <w:rFonts w:ascii="Times New Roman" w:eastAsia="Calibri" w:hAnsi="Times New Roman"/>
          <w:kern w:val="3"/>
          <w:lang w:eastAsia="en-US"/>
        </w:rPr>
        <w:t xml:space="preserve"> </w:t>
      </w:r>
      <w:r w:rsidRPr="000E24AC">
        <w:rPr>
          <w:rFonts w:ascii="Times New Roman" w:eastAsia="Calibri" w:hAnsi="Times New Roman"/>
          <w:kern w:val="3"/>
          <w:lang w:eastAsia="en-US"/>
        </w:rPr>
        <w:t>€, a odnose se na zgradu Lovačkog doma</w:t>
      </w:r>
      <w:r w:rsidR="000E24AC" w:rsidRPr="000E24AC">
        <w:rPr>
          <w:rFonts w:ascii="Times New Roman" w:eastAsia="Calibri" w:hAnsi="Times New Roman"/>
          <w:kern w:val="3"/>
          <w:lang w:eastAsia="en-US"/>
        </w:rPr>
        <w:t xml:space="preserve"> i zgradu NK Tomislava. </w:t>
      </w:r>
    </w:p>
    <w:p w14:paraId="255EDAD9" w14:textId="77777777" w:rsidR="00935AE9" w:rsidRPr="005F28FF" w:rsidRDefault="00935AE9" w:rsidP="00EF4B1F">
      <w:pPr>
        <w:suppressAutoHyphens/>
        <w:autoSpaceDN w:val="0"/>
        <w:spacing w:after="160" w:line="240" w:lineRule="auto"/>
        <w:jc w:val="both"/>
        <w:rPr>
          <w:rFonts w:ascii="Times New Roman" w:eastAsia="Calibri" w:hAnsi="Times New Roman"/>
          <w:color w:val="FF0000"/>
          <w:kern w:val="3"/>
          <w:lang w:eastAsia="en-US"/>
        </w:rPr>
      </w:pPr>
    </w:p>
    <w:p w14:paraId="73812FCD" w14:textId="1425D9A5" w:rsidR="00EF4B1F" w:rsidRPr="000E24AC" w:rsidRDefault="00EF4B1F" w:rsidP="00EF4B1F">
      <w:pPr>
        <w:suppressAutoHyphens/>
        <w:autoSpaceDE w:val="0"/>
        <w:autoSpaceDN w:val="0"/>
        <w:adjustRightInd w:val="0"/>
        <w:spacing w:after="0" w:line="240" w:lineRule="auto"/>
        <w:jc w:val="both"/>
        <w:rPr>
          <w:rFonts w:ascii="Times New Roman" w:eastAsiaTheme="minorHAnsi" w:hAnsi="Times New Roman"/>
          <w:b/>
          <w:bCs/>
          <w:kern w:val="3"/>
          <w:lang w:eastAsia="en-US"/>
        </w:rPr>
      </w:pPr>
      <w:r w:rsidRPr="000E24AC">
        <w:rPr>
          <w:rFonts w:ascii="Times New Roman" w:eastAsiaTheme="minorHAnsi" w:hAnsi="Times New Roman"/>
          <w:b/>
          <w:bCs/>
          <w:kern w:val="3"/>
          <w:lang w:eastAsia="en-US"/>
        </w:rPr>
        <w:t xml:space="preserve">Izdaci za financijsku imovinu i otplatu zajmova </w:t>
      </w:r>
    </w:p>
    <w:p w14:paraId="3E13CCE0" w14:textId="77777777" w:rsidR="00EF4B1F" w:rsidRPr="000E24AC" w:rsidRDefault="00EF4B1F" w:rsidP="00EF4B1F">
      <w:pPr>
        <w:suppressAutoHyphens/>
        <w:autoSpaceDE w:val="0"/>
        <w:autoSpaceDN w:val="0"/>
        <w:adjustRightInd w:val="0"/>
        <w:spacing w:after="0" w:line="240" w:lineRule="auto"/>
        <w:jc w:val="both"/>
        <w:rPr>
          <w:rFonts w:ascii="Times New Roman" w:eastAsiaTheme="minorHAnsi" w:hAnsi="Times New Roman"/>
          <w:b/>
          <w:bCs/>
          <w:kern w:val="3"/>
          <w:lang w:eastAsia="en-US"/>
        </w:rPr>
      </w:pPr>
    </w:p>
    <w:p w14:paraId="18A77B87" w14:textId="017F7B51" w:rsidR="00EF4B1F" w:rsidRPr="000E24AC"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r w:rsidRPr="000E24AC">
        <w:rPr>
          <w:rFonts w:ascii="Times New Roman" w:eastAsia="Calibri" w:hAnsi="Times New Roman"/>
          <w:kern w:val="3"/>
          <w:lang w:eastAsia="en-US"/>
        </w:rPr>
        <w:t xml:space="preserve">Izdaci za financijsku imovinu i otplate zajmova planirani su u iznosu od </w:t>
      </w:r>
      <w:r w:rsidR="000E24AC" w:rsidRPr="000E24AC">
        <w:rPr>
          <w:rFonts w:ascii="Times New Roman" w:eastAsia="Calibri" w:hAnsi="Times New Roman"/>
          <w:kern w:val="3"/>
          <w:lang w:eastAsia="en-US"/>
        </w:rPr>
        <w:t>123.815,77</w:t>
      </w:r>
      <w:r w:rsidRPr="000E24AC">
        <w:rPr>
          <w:rFonts w:ascii="Times New Roman" w:eastAsia="Calibri" w:hAnsi="Times New Roman"/>
          <w:kern w:val="3"/>
          <w:lang w:eastAsia="en-US"/>
        </w:rPr>
        <w:t xml:space="preserve"> EUR, </w:t>
      </w:r>
      <w:r w:rsidR="000E24AC" w:rsidRPr="000E24AC">
        <w:rPr>
          <w:rFonts w:ascii="Times New Roman" w:eastAsia="Calibri" w:hAnsi="Times New Roman"/>
          <w:kern w:val="3"/>
          <w:lang w:eastAsia="en-US"/>
        </w:rPr>
        <w:t>te su u tom iznosu i realizirani</w:t>
      </w:r>
      <w:r w:rsidRPr="000E24AC">
        <w:rPr>
          <w:rFonts w:ascii="Times New Roman" w:eastAsia="Calibri" w:hAnsi="Times New Roman"/>
          <w:kern w:val="3"/>
          <w:lang w:eastAsia="en-US"/>
        </w:rPr>
        <w:t xml:space="preserve"> u 202</w:t>
      </w:r>
      <w:r w:rsidR="000E24AC" w:rsidRPr="000E24AC">
        <w:rPr>
          <w:rFonts w:ascii="Times New Roman" w:eastAsia="Calibri" w:hAnsi="Times New Roman"/>
          <w:kern w:val="3"/>
          <w:lang w:eastAsia="en-US"/>
        </w:rPr>
        <w:t>4</w:t>
      </w:r>
      <w:r w:rsidRPr="000E24AC">
        <w:rPr>
          <w:rFonts w:ascii="Times New Roman" w:eastAsia="Calibri" w:hAnsi="Times New Roman"/>
          <w:kern w:val="3"/>
          <w:lang w:eastAsia="en-US"/>
        </w:rPr>
        <w:t>. godini.</w:t>
      </w:r>
    </w:p>
    <w:p w14:paraId="6C3AAED3" w14:textId="77777777" w:rsidR="00EF4B1F" w:rsidRPr="005F28FF" w:rsidRDefault="00EF4B1F" w:rsidP="00EF4B1F">
      <w:pPr>
        <w:suppressAutoHyphens/>
        <w:autoSpaceDE w:val="0"/>
        <w:autoSpaceDN w:val="0"/>
        <w:adjustRightInd w:val="0"/>
        <w:spacing w:after="0" w:line="240" w:lineRule="auto"/>
        <w:jc w:val="both"/>
        <w:rPr>
          <w:rFonts w:ascii="Times New Roman" w:eastAsia="Calibri" w:hAnsi="Times New Roman"/>
          <w:color w:val="FF0000"/>
          <w:kern w:val="3"/>
          <w:lang w:eastAsia="en-US"/>
        </w:rPr>
      </w:pPr>
    </w:p>
    <w:p w14:paraId="2251CB1E" w14:textId="77777777" w:rsidR="00EF4B1F" w:rsidRPr="000E24AC" w:rsidRDefault="00EF4B1F" w:rsidP="00EF4B1F">
      <w:pPr>
        <w:pStyle w:val="Odlomakpopisa"/>
        <w:numPr>
          <w:ilvl w:val="0"/>
          <w:numId w:val="9"/>
        </w:numPr>
        <w:suppressAutoHyphens/>
        <w:autoSpaceDE w:val="0"/>
        <w:autoSpaceDN w:val="0"/>
        <w:adjustRightInd w:val="0"/>
        <w:spacing w:after="0" w:line="240" w:lineRule="auto"/>
        <w:jc w:val="both"/>
        <w:rPr>
          <w:rFonts w:ascii="Times New Roman" w:eastAsia="Calibri" w:hAnsi="Times New Roman"/>
          <w:b/>
          <w:bCs/>
          <w:kern w:val="3"/>
          <w:lang w:eastAsia="en-US"/>
        </w:rPr>
      </w:pPr>
      <w:r w:rsidRPr="000E24AC">
        <w:rPr>
          <w:rFonts w:ascii="Times New Roman" w:eastAsia="Calibri" w:hAnsi="Times New Roman"/>
          <w:b/>
          <w:bCs/>
          <w:kern w:val="3"/>
          <w:lang w:eastAsia="en-US"/>
        </w:rPr>
        <w:t>Kredit kod Privredne banke Zagreb d.d.</w:t>
      </w:r>
    </w:p>
    <w:p w14:paraId="36E9F81E" w14:textId="51E5C92A" w:rsidR="00EF4B1F" w:rsidRPr="000E24AC"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r w:rsidRPr="000E24AC">
        <w:rPr>
          <w:rFonts w:ascii="Times New Roman" w:eastAsia="Calibri" w:hAnsi="Times New Roman"/>
          <w:kern w:val="3"/>
          <w:lang w:eastAsia="en-US"/>
        </w:rPr>
        <w:t>Dana 27.01. 2023. godine sklopljen je Ugovor o dugoročnom kreditu u iznosu od 530.891,23 €, s rokom otplate od četiri godine, bez počeka, s jednakim mjesečnim ratama, uz fiksnu godišnju kamatnu stopu od 1,40%. Radi se o namjenskom kreditu za financiranje kapitalnog projekta „Rekonstrukcija kolnika u ulici Mala Cerna“. Kredit nije u cijelosti iskorišten, te nam je stvarno zaduženje 457.165,91 €. U 202</w:t>
      </w:r>
      <w:r w:rsidR="000E24AC" w:rsidRPr="000E24AC">
        <w:rPr>
          <w:rFonts w:ascii="Times New Roman" w:eastAsia="Calibri" w:hAnsi="Times New Roman"/>
          <w:kern w:val="3"/>
          <w:lang w:eastAsia="en-US"/>
        </w:rPr>
        <w:t>4</w:t>
      </w:r>
      <w:r w:rsidRPr="000E24AC">
        <w:rPr>
          <w:rFonts w:ascii="Times New Roman" w:eastAsia="Calibri" w:hAnsi="Times New Roman"/>
          <w:kern w:val="3"/>
          <w:lang w:eastAsia="en-US"/>
        </w:rPr>
        <w:t xml:space="preserve">. godini otplaćeno je </w:t>
      </w:r>
      <w:r w:rsidR="000E24AC" w:rsidRPr="000E24AC">
        <w:rPr>
          <w:rFonts w:ascii="Times New Roman" w:eastAsia="Calibri" w:hAnsi="Times New Roman"/>
          <w:kern w:val="3"/>
          <w:lang w:eastAsia="en-US"/>
        </w:rPr>
        <w:t>123.815,77</w:t>
      </w:r>
      <w:r w:rsidRPr="000E24AC">
        <w:rPr>
          <w:rFonts w:ascii="Times New Roman" w:eastAsia="Calibri" w:hAnsi="Times New Roman"/>
          <w:kern w:val="3"/>
          <w:lang w:eastAsia="en-US"/>
        </w:rPr>
        <w:t xml:space="preserve"> € glavnice i </w:t>
      </w:r>
      <w:r w:rsidR="000E24AC" w:rsidRPr="000E24AC">
        <w:rPr>
          <w:rFonts w:ascii="Times New Roman" w:eastAsia="Calibri" w:hAnsi="Times New Roman"/>
          <w:kern w:val="3"/>
          <w:lang w:eastAsia="en-US"/>
        </w:rPr>
        <w:t>4.865,12</w:t>
      </w:r>
      <w:r w:rsidRPr="000E24AC">
        <w:rPr>
          <w:rFonts w:ascii="Times New Roman" w:eastAsia="Calibri" w:hAnsi="Times New Roman"/>
          <w:kern w:val="3"/>
          <w:lang w:eastAsia="en-US"/>
        </w:rPr>
        <w:t xml:space="preserve"> € kamata.</w:t>
      </w:r>
    </w:p>
    <w:p w14:paraId="2967A55E" w14:textId="77777777" w:rsidR="00935AE9" w:rsidRPr="005F28FF" w:rsidRDefault="00935AE9" w:rsidP="00EF4B1F">
      <w:pPr>
        <w:suppressAutoHyphens/>
        <w:autoSpaceDE w:val="0"/>
        <w:autoSpaceDN w:val="0"/>
        <w:adjustRightInd w:val="0"/>
        <w:spacing w:after="0" w:line="240" w:lineRule="auto"/>
        <w:jc w:val="both"/>
        <w:rPr>
          <w:rFonts w:ascii="Times New Roman" w:eastAsia="Calibri" w:hAnsi="Times New Roman"/>
          <w:color w:val="FF0000"/>
          <w:kern w:val="3"/>
          <w:lang w:eastAsia="en-US"/>
        </w:rPr>
      </w:pPr>
    </w:p>
    <w:p w14:paraId="150BE292" w14:textId="77777777" w:rsidR="00935AE9" w:rsidRDefault="00935AE9" w:rsidP="00EF4B1F">
      <w:pPr>
        <w:suppressAutoHyphens/>
        <w:autoSpaceDE w:val="0"/>
        <w:autoSpaceDN w:val="0"/>
        <w:adjustRightInd w:val="0"/>
        <w:spacing w:after="0" w:line="240" w:lineRule="auto"/>
        <w:jc w:val="both"/>
        <w:rPr>
          <w:rFonts w:ascii="Times New Roman" w:eastAsia="Calibri" w:hAnsi="Times New Roman"/>
          <w:color w:val="FF0000"/>
          <w:kern w:val="3"/>
          <w:lang w:eastAsia="en-US"/>
        </w:rPr>
      </w:pPr>
    </w:p>
    <w:p w14:paraId="34BFB6D2" w14:textId="77777777" w:rsidR="000E24AC" w:rsidRPr="005F28FF" w:rsidRDefault="000E24AC" w:rsidP="00EF4B1F">
      <w:pPr>
        <w:suppressAutoHyphens/>
        <w:autoSpaceDE w:val="0"/>
        <w:autoSpaceDN w:val="0"/>
        <w:adjustRightInd w:val="0"/>
        <w:spacing w:after="0" w:line="240" w:lineRule="auto"/>
        <w:jc w:val="both"/>
        <w:rPr>
          <w:rFonts w:ascii="Times New Roman" w:eastAsia="Calibri" w:hAnsi="Times New Roman"/>
          <w:color w:val="FF0000"/>
          <w:kern w:val="3"/>
          <w:lang w:eastAsia="en-US"/>
        </w:rPr>
      </w:pPr>
    </w:p>
    <w:p w14:paraId="01A05D99" w14:textId="77777777" w:rsidR="00935AE9" w:rsidRPr="005F28FF" w:rsidRDefault="00935AE9" w:rsidP="00EF4B1F">
      <w:pPr>
        <w:suppressAutoHyphens/>
        <w:autoSpaceDE w:val="0"/>
        <w:autoSpaceDN w:val="0"/>
        <w:adjustRightInd w:val="0"/>
        <w:spacing w:after="0" w:line="240" w:lineRule="auto"/>
        <w:jc w:val="both"/>
        <w:rPr>
          <w:rFonts w:ascii="Times New Roman" w:eastAsia="Calibri" w:hAnsi="Times New Roman"/>
          <w:color w:val="FF0000"/>
          <w:kern w:val="3"/>
          <w:lang w:eastAsia="en-US"/>
        </w:rPr>
      </w:pPr>
    </w:p>
    <w:p w14:paraId="48E075E8" w14:textId="77777777" w:rsidR="00EF4B1F" w:rsidRPr="005F28FF" w:rsidRDefault="00EF4B1F" w:rsidP="00EF4B1F">
      <w:pPr>
        <w:suppressAutoHyphens/>
        <w:autoSpaceDE w:val="0"/>
        <w:autoSpaceDN w:val="0"/>
        <w:adjustRightInd w:val="0"/>
        <w:spacing w:after="0" w:line="240" w:lineRule="auto"/>
        <w:jc w:val="both"/>
        <w:rPr>
          <w:rFonts w:ascii="Times New Roman" w:eastAsia="Calibri" w:hAnsi="Times New Roman"/>
          <w:color w:val="FF0000"/>
          <w:kern w:val="3"/>
          <w:lang w:eastAsia="en-US"/>
        </w:rPr>
      </w:pPr>
    </w:p>
    <w:p w14:paraId="66182B68" w14:textId="04210C48" w:rsidR="00EF4B1F" w:rsidRPr="000E24AC" w:rsidRDefault="00EF4B1F" w:rsidP="00EF4B1F">
      <w:pPr>
        <w:suppressAutoHyphens/>
        <w:autoSpaceDE w:val="0"/>
        <w:autoSpaceDN w:val="0"/>
        <w:adjustRightInd w:val="0"/>
        <w:spacing w:after="0" w:line="240" w:lineRule="auto"/>
        <w:jc w:val="both"/>
        <w:rPr>
          <w:rFonts w:ascii="Times New Roman" w:eastAsia="Calibri" w:hAnsi="Times New Roman"/>
          <w:b/>
          <w:bCs/>
          <w:kern w:val="3"/>
          <w:lang w:eastAsia="en-US"/>
        </w:rPr>
      </w:pPr>
      <w:r w:rsidRPr="000E24AC">
        <w:rPr>
          <w:rFonts w:ascii="Times New Roman" w:eastAsia="Calibri" w:hAnsi="Times New Roman"/>
          <w:b/>
          <w:bCs/>
          <w:kern w:val="3"/>
          <w:lang w:eastAsia="en-US"/>
        </w:rPr>
        <w:lastRenderedPageBreak/>
        <w:t>2.1.3. Prihodi i primici, te rashodi i izdaci ostvareni preuzimanjem nefinancijske i financijske imovine u naplati potraživanja javnih davanja</w:t>
      </w:r>
    </w:p>
    <w:p w14:paraId="04AE48B0" w14:textId="77777777" w:rsidR="00EF4B1F" w:rsidRPr="000E24AC"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p>
    <w:p w14:paraId="5284582D" w14:textId="6E2666B1" w:rsidR="00EF4B1F" w:rsidRPr="000E24AC" w:rsidRDefault="00EF4B1F" w:rsidP="00EF4B1F">
      <w:pPr>
        <w:suppressAutoHyphens/>
        <w:autoSpaceDE w:val="0"/>
        <w:autoSpaceDN w:val="0"/>
        <w:adjustRightInd w:val="0"/>
        <w:spacing w:after="0" w:line="240" w:lineRule="auto"/>
        <w:jc w:val="both"/>
        <w:rPr>
          <w:rFonts w:ascii="Times New Roman" w:eastAsia="Calibri" w:hAnsi="Times New Roman"/>
          <w:kern w:val="3"/>
          <w:lang w:eastAsia="en-US"/>
        </w:rPr>
      </w:pPr>
      <w:r w:rsidRPr="000E24AC">
        <w:rPr>
          <w:rFonts w:ascii="Times New Roman" w:eastAsia="Calibri" w:hAnsi="Times New Roman"/>
          <w:kern w:val="3"/>
          <w:lang w:eastAsia="en-US"/>
        </w:rPr>
        <w:t xml:space="preserve">Općina Cerna nema realiziranih prihoda i primitaka, rashoda i izdataka ostvarenih preuzimanjem nefinancijske i financijske imovine u postupku naplate potraživanja javnih davanja. </w:t>
      </w:r>
    </w:p>
    <w:p w14:paraId="0B4D8C70" w14:textId="77777777" w:rsidR="00EF4B1F" w:rsidRPr="00EF4B1F" w:rsidRDefault="00EF4B1F" w:rsidP="00EF4B1F">
      <w:pPr>
        <w:spacing w:line="240" w:lineRule="auto"/>
        <w:jc w:val="both"/>
        <w:rPr>
          <w:rFonts w:ascii="Times New Roman" w:hAnsi="Times New Roman"/>
          <w:b/>
          <w:bCs/>
        </w:rPr>
      </w:pPr>
    </w:p>
    <w:p w14:paraId="555E3E62" w14:textId="5DBFAE43" w:rsidR="000E24AC" w:rsidRPr="000E24AC" w:rsidRDefault="000E24AC" w:rsidP="000E24AC">
      <w:pPr>
        <w:spacing w:line="240" w:lineRule="auto"/>
        <w:jc w:val="both"/>
        <w:rPr>
          <w:rFonts w:ascii="Times New Roman" w:hAnsi="Times New Roman"/>
          <w:b/>
          <w:bCs/>
        </w:rPr>
      </w:pPr>
      <w:r w:rsidRPr="000E24AC">
        <w:rPr>
          <w:rFonts w:ascii="Times New Roman" w:hAnsi="Times New Roman"/>
          <w:b/>
          <w:bCs/>
        </w:rPr>
        <w:t>2.1.</w:t>
      </w:r>
      <w:r>
        <w:rPr>
          <w:rFonts w:ascii="Times New Roman" w:hAnsi="Times New Roman"/>
          <w:b/>
          <w:bCs/>
        </w:rPr>
        <w:t>4</w:t>
      </w:r>
      <w:r w:rsidRPr="000E24AC">
        <w:rPr>
          <w:rFonts w:ascii="Times New Roman" w:hAnsi="Times New Roman"/>
          <w:b/>
          <w:bCs/>
        </w:rPr>
        <w:t>. Prikaz ostvarenog manjka odnosno viška</w:t>
      </w:r>
    </w:p>
    <w:p w14:paraId="0746C187" w14:textId="40FE8996" w:rsidR="005934B2" w:rsidRPr="005934B2" w:rsidRDefault="000E24AC" w:rsidP="000E24AC">
      <w:pPr>
        <w:spacing w:line="240" w:lineRule="auto"/>
        <w:jc w:val="both"/>
        <w:rPr>
          <w:rFonts w:ascii="Times New Roman" w:hAnsi="Times New Roman"/>
        </w:rPr>
      </w:pPr>
      <w:r w:rsidRPr="000E24AC">
        <w:rPr>
          <w:rFonts w:ascii="Times New Roman" w:hAnsi="Times New Roman"/>
        </w:rPr>
        <w:t xml:space="preserve">U razdoblju 2024. godine Općina </w:t>
      </w:r>
      <w:r w:rsidR="00F97AB1">
        <w:rPr>
          <w:rFonts w:ascii="Times New Roman" w:hAnsi="Times New Roman"/>
        </w:rPr>
        <w:t xml:space="preserve">Cerna </w:t>
      </w:r>
      <w:r w:rsidRPr="000E24AC">
        <w:rPr>
          <w:rFonts w:ascii="Times New Roman" w:hAnsi="Times New Roman"/>
        </w:rPr>
        <w:t>ostvarila je višak prihoda i primitaka nad rashodima i izdacima u iznosu od 123.579,39 €. Preneseni višak prihoda i primitaka iz 2023. i prethodnih godina iznosi 91.463,78 € tako da ukupni višak prihoda i primitaka na dan 31.12.202</w:t>
      </w:r>
      <w:r w:rsidR="00F36F21">
        <w:rPr>
          <w:rFonts w:ascii="Times New Roman" w:hAnsi="Times New Roman"/>
        </w:rPr>
        <w:t>4</w:t>
      </w:r>
      <w:r w:rsidRPr="000E24AC">
        <w:rPr>
          <w:rFonts w:ascii="Times New Roman" w:hAnsi="Times New Roman"/>
        </w:rPr>
        <w:t>. godine iznosi 215.043,17 €.</w:t>
      </w:r>
    </w:p>
    <w:p w14:paraId="532A8B26" w14:textId="3AD49039" w:rsidR="000E24AC" w:rsidRPr="000E24AC" w:rsidRDefault="000E24AC" w:rsidP="000E24AC">
      <w:pPr>
        <w:spacing w:line="240" w:lineRule="auto"/>
        <w:jc w:val="both"/>
        <w:rPr>
          <w:rFonts w:ascii="Times New Roman" w:hAnsi="Times New Roman"/>
          <w:b/>
          <w:bCs/>
        </w:rPr>
      </w:pPr>
      <w:r w:rsidRPr="000E24AC">
        <w:rPr>
          <w:rFonts w:ascii="Times New Roman" w:hAnsi="Times New Roman"/>
          <w:b/>
          <w:bCs/>
        </w:rPr>
        <w:t>2.1.</w:t>
      </w:r>
      <w:r w:rsidR="00A77F86">
        <w:rPr>
          <w:rFonts w:ascii="Times New Roman" w:hAnsi="Times New Roman"/>
          <w:b/>
          <w:bCs/>
        </w:rPr>
        <w:t>5</w:t>
      </w:r>
      <w:r w:rsidRPr="000E24AC">
        <w:rPr>
          <w:rFonts w:ascii="Times New Roman" w:hAnsi="Times New Roman"/>
          <w:b/>
          <w:bCs/>
        </w:rPr>
        <w:t>. Stanje novčanih sredstava</w:t>
      </w:r>
    </w:p>
    <w:p w14:paraId="1DFFB14B" w14:textId="78C88FCD" w:rsidR="000E24AC" w:rsidRPr="00A77F86" w:rsidRDefault="000E24AC" w:rsidP="000E24AC">
      <w:pPr>
        <w:spacing w:line="240" w:lineRule="auto"/>
        <w:jc w:val="both"/>
        <w:rPr>
          <w:rFonts w:ascii="Times New Roman" w:hAnsi="Times New Roman"/>
        </w:rPr>
      </w:pPr>
      <w:r w:rsidRPr="00A77F86">
        <w:rPr>
          <w:rFonts w:ascii="Times New Roman" w:hAnsi="Times New Roman"/>
        </w:rPr>
        <w:t xml:space="preserve">Novčana sredstva Općine </w:t>
      </w:r>
      <w:r w:rsidR="00A77F86" w:rsidRPr="00A77F86">
        <w:rPr>
          <w:rFonts w:ascii="Times New Roman" w:hAnsi="Times New Roman"/>
        </w:rPr>
        <w:t>Cerna</w:t>
      </w:r>
      <w:r w:rsidRPr="00A77F86">
        <w:rPr>
          <w:rFonts w:ascii="Times New Roman" w:hAnsi="Times New Roman"/>
        </w:rPr>
        <w:t xml:space="preserve"> kod poslovne banke, </w:t>
      </w:r>
      <w:r w:rsidR="00A77F86" w:rsidRPr="00A77F86">
        <w:rPr>
          <w:rFonts w:ascii="Times New Roman" w:hAnsi="Times New Roman"/>
        </w:rPr>
        <w:t>Privredna banka Zagreb</w:t>
      </w:r>
      <w:r w:rsidRPr="00A77F86">
        <w:rPr>
          <w:rFonts w:ascii="Times New Roman" w:hAnsi="Times New Roman"/>
        </w:rPr>
        <w:t xml:space="preserve"> d.d., ostvarena su kako slijedi:</w:t>
      </w:r>
    </w:p>
    <w:tbl>
      <w:tblPr>
        <w:tblStyle w:val="Svijetlareetkatablice"/>
        <w:tblW w:w="5000" w:type="pct"/>
        <w:tblLook w:val="0000" w:firstRow="0" w:lastRow="0" w:firstColumn="0" w:lastColumn="0" w:noHBand="0" w:noVBand="0"/>
      </w:tblPr>
      <w:tblGrid>
        <w:gridCol w:w="5326"/>
        <w:gridCol w:w="2035"/>
        <w:gridCol w:w="2035"/>
      </w:tblGrid>
      <w:tr w:rsidR="00A77F86" w:rsidRPr="006620F8" w14:paraId="0161FDA0" w14:textId="77777777" w:rsidTr="00567186">
        <w:trPr>
          <w:trHeight w:val="841"/>
        </w:trPr>
        <w:tc>
          <w:tcPr>
            <w:tcW w:w="2834" w:type="pct"/>
            <w:shd w:val="clear" w:color="auto" w:fill="595959" w:themeFill="text1" w:themeFillTint="A6"/>
            <w:vAlign w:val="center"/>
          </w:tcPr>
          <w:p w14:paraId="2E546DCE" w14:textId="77777777" w:rsidR="00A77F86" w:rsidRPr="00A77F86" w:rsidRDefault="00A77F86" w:rsidP="00567186">
            <w:pPr>
              <w:jc w:val="center"/>
              <w:rPr>
                <w:rFonts w:ascii="Times New Roman" w:hAnsi="Times New Roman"/>
                <w:bCs/>
                <w:color w:val="FFFFFF" w:themeColor="background1"/>
                <w:sz w:val="20"/>
                <w:szCs w:val="20"/>
              </w:rPr>
            </w:pPr>
            <w:r w:rsidRPr="00A77F86">
              <w:rPr>
                <w:rFonts w:ascii="Times New Roman" w:hAnsi="Times New Roman"/>
                <w:bCs/>
                <w:color w:val="FFFFFF" w:themeColor="background1"/>
                <w:sz w:val="20"/>
                <w:szCs w:val="20"/>
              </w:rPr>
              <w:t>NAZIV PRAVNE OSOBE</w:t>
            </w:r>
          </w:p>
        </w:tc>
        <w:tc>
          <w:tcPr>
            <w:tcW w:w="1083" w:type="pct"/>
            <w:shd w:val="clear" w:color="auto" w:fill="595959" w:themeFill="text1" w:themeFillTint="A6"/>
            <w:vAlign w:val="center"/>
          </w:tcPr>
          <w:p w14:paraId="780547B5" w14:textId="77777777" w:rsidR="00A77F86" w:rsidRPr="00A77F86" w:rsidRDefault="00A77F86" w:rsidP="00567186">
            <w:pPr>
              <w:pStyle w:val="Standard"/>
              <w:snapToGrid w:val="0"/>
              <w:jc w:val="center"/>
              <w:rPr>
                <w:rFonts w:cs="Times New Roman"/>
                <w:bCs/>
                <w:color w:val="FFFFFF" w:themeColor="background1"/>
                <w:sz w:val="20"/>
                <w:szCs w:val="20"/>
              </w:rPr>
            </w:pPr>
            <w:r w:rsidRPr="00A77F86">
              <w:rPr>
                <w:rFonts w:cs="Times New Roman"/>
                <w:bCs/>
                <w:color w:val="FFFFFF" w:themeColor="background1"/>
                <w:sz w:val="20"/>
                <w:szCs w:val="20"/>
              </w:rPr>
              <w:t>STANJE NOVČANIH SREDSTAVA</w:t>
            </w:r>
          </w:p>
          <w:p w14:paraId="7D9CDCB7" w14:textId="5B69DE4B" w:rsidR="00A77F86" w:rsidRPr="00A77F86" w:rsidRDefault="00A77F86" w:rsidP="00567186">
            <w:pPr>
              <w:pStyle w:val="Standard"/>
              <w:snapToGrid w:val="0"/>
              <w:jc w:val="center"/>
              <w:rPr>
                <w:rFonts w:cs="Times New Roman"/>
                <w:bCs/>
                <w:color w:val="FFFFFF" w:themeColor="background1"/>
                <w:sz w:val="20"/>
                <w:szCs w:val="20"/>
              </w:rPr>
            </w:pPr>
            <w:r w:rsidRPr="00A77F86">
              <w:rPr>
                <w:rFonts w:cs="Times New Roman"/>
                <w:bCs/>
                <w:color w:val="FFFFFF" w:themeColor="background1"/>
                <w:sz w:val="20"/>
                <w:szCs w:val="20"/>
              </w:rPr>
              <w:t>01.01.2024.</w:t>
            </w:r>
          </w:p>
        </w:tc>
        <w:tc>
          <w:tcPr>
            <w:tcW w:w="1083" w:type="pct"/>
            <w:shd w:val="clear" w:color="auto" w:fill="595959" w:themeFill="text1" w:themeFillTint="A6"/>
            <w:vAlign w:val="center"/>
          </w:tcPr>
          <w:p w14:paraId="05CC6354" w14:textId="77777777" w:rsidR="00A77F86" w:rsidRPr="00A77F86" w:rsidRDefault="00A77F86" w:rsidP="00567186">
            <w:pPr>
              <w:pStyle w:val="Standard"/>
              <w:snapToGrid w:val="0"/>
              <w:jc w:val="center"/>
              <w:rPr>
                <w:rFonts w:cs="Times New Roman"/>
                <w:bCs/>
                <w:color w:val="FFFFFF" w:themeColor="background1"/>
                <w:sz w:val="20"/>
                <w:szCs w:val="20"/>
              </w:rPr>
            </w:pPr>
            <w:r w:rsidRPr="00A77F86">
              <w:rPr>
                <w:rFonts w:cs="Times New Roman"/>
                <w:bCs/>
                <w:color w:val="FFFFFF" w:themeColor="background1"/>
                <w:sz w:val="20"/>
                <w:szCs w:val="20"/>
              </w:rPr>
              <w:t>STANJE NOVČANIH SREDSTAVA</w:t>
            </w:r>
          </w:p>
          <w:p w14:paraId="0D0B30F6" w14:textId="1BF7105A" w:rsidR="00A77F86" w:rsidRPr="00A77F86" w:rsidRDefault="00A77F86" w:rsidP="00567186">
            <w:pPr>
              <w:pStyle w:val="Standard"/>
              <w:snapToGrid w:val="0"/>
              <w:jc w:val="center"/>
              <w:rPr>
                <w:rFonts w:cs="Times New Roman"/>
                <w:bCs/>
                <w:color w:val="FFFFFF" w:themeColor="background1"/>
                <w:sz w:val="20"/>
                <w:szCs w:val="20"/>
              </w:rPr>
            </w:pPr>
            <w:r w:rsidRPr="00A77F86">
              <w:rPr>
                <w:rFonts w:cs="Times New Roman"/>
                <w:bCs/>
                <w:color w:val="FFFFFF" w:themeColor="background1"/>
                <w:sz w:val="20"/>
                <w:szCs w:val="20"/>
              </w:rPr>
              <w:t>31.12.2024.</w:t>
            </w:r>
          </w:p>
        </w:tc>
      </w:tr>
      <w:tr w:rsidR="00A77F86" w:rsidRPr="006620F8" w14:paraId="5B62F652" w14:textId="77777777" w:rsidTr="00567186">
        <w:trPr>
          <w:trHeight w:val="57"/>
        </w:trPr>
        <w:tc>
          <w:tcPr>
            <w:tcW w:w="2834" w:type="pct"/>
          </w:tcPr>
          <w:p w14:paraId="274B95B4" w14:textId="041ADC26" w:rsidR="00A77F86" w:rsidRPr="00A77F86" w:rsidRDefault="00A77F86" w:rsidP="00567186">
            <w:pPr>
              <w:rPr>
                <w:rFonts w:ascii="Times New Roman" w:hAnsi="Times New Roman"/>
                <w:bCs/>
                <w:sz w:val="20"/>
                <w:szCs w:val="20"/>
              </w:rPr>
            </w:pPr>
            <w:r w:rsidRPr="00A77F86">
              <w:rPr>
                <w:rFonts w:ascii="Times New Roman" w:hAnsi="Times New Roman"/>
                <w:bCs/>
                <w:sz w:val="20"/>
                <w:szCs w:val="20"/>
              </w:rPr>
              <w:t xml:space="preserve">Općina Cerna </w:t>
            </w:r>
          </w:p>
        </w:tc>
        <w:tc>
          <w:tcPr>
            <w:tcW w:w="1083" w:type="pct"/>
          </w:tcPr>
          <w:p w14:paraId="19BAE52C" w14:textId="40F0C9D8" w:rsidR="00A77F86" w:rsidRPr="00A77F86" w:rsidRDefault="00A77F86" w:rsidP="00567186">
            <w:pPr>
              <w:jc w:val="right"/>
              <w:rPr>
                <w:rFonts w:ascii="Times New Roman" w:hAnsi="Times New Roman"/>
                <w:bCs/>
                <w:sz w:val="20"/>
                <w:szCs w:val="20"/>
              </w:rPr>
            </w:pPr>
            <w:r w:rsidRPr="00A77F86">
              <w:rPr>
                <w:rFonts w:ascii="Times New Roman" w:hAnsi="Times New Roman"/>
                <w:bCs/>
                <w:sz w:val="20"/>
                <w:szCs w:val="20"/>
              </w:rPr>
              <w:t>224.105,05 €</w:t>
            </w:r>
          </w:p>
        </w:tc>
        <w:tc>
          <w:tcPr>
            <w:tcW w:w="1083" w:type="pct"/>
          </w:tcPr>
          <w:p w14:paraId="31F6929A" w14:textId="0AE817C1" w:rsidR="00A77F86" w:rsidRPr="00A77F86" w:rsidRDefault="00A77F86" w:rsidP="00567186">
            <w:pPr>
              <w:jc w:val="right"/>
              <w:rPr>
                <w:rFonts w:ascii="Times New Roman" w:hAnsi="Times New Roman"/>
                <w:bCs/>
                <w:sz w:val="20"/>
                <w:szCs w:val="20"/>
              </w:rPr>
            </w:pPr>
            <w:r w:rsidRPr="00A77F86">
              <w:rPr>
                <w:rFonts w:ascii="Times New Roman" w:hAnsi="Times New Roman"/>
                <w:bCs/>
                <w:sz w:val="20"/>
                <w:szCs w:val="20"/>
              </w:rPr>
              <w:t>409.776,34 €</w:t>
            </w:r>
          </w:p>
        </w:tc>
      </w:tr>
    </w:tbl>
    <w:p w14:paraId="13653FFC" w14:textId="77777777" w:rsidR="00A77F86" w:rsidRPr="000E24AC" w:rsidRDefault="00A77F86" w:rsidP="000E24AC">
      <w:pPr>
        <w:spacing w:line="240" w:lineRule="auto"/>
        <w:jc w:val="both"/>
        <w:rPr>
          <w:rFonts w:ascii="Times New Roman" w:hAnsi="Times New Roman"/>
          <w:b/>
          <w:bCs/>
        </w:rPr>
      </w:pPr>
    </w:p>
    <w:p w14:paraId="75414F7A" w14:textId="77777777" w:rsidR="000E24AC" w:rsidRPr="000E24AC" w:rsidRDefault="000E24AC" w:rsidP="000E24AC">
      <w:pPr>
        <w:spacing w:line="240" w:lineRule="auto"/>
        <w:jc w:val="both"/>
        <w:rPr>
          <w:rFonts w:ascii="Times New Roman" w:hAnsi="Times New Roman"/>
          <w:b/>
          <w:bCs/>
        </w:rPr>
      </w:pPr>
    </w:p>
    <w:p w14:paraId="3DDA4570" w14:textId="77777777" w:rsidR="00EF4B1F" w:rsidRPr="00EF4B1F" w:rsidRDefault="00EF4B1F" w:rsidP="00EF4B1F">
      <w:pPr>
        <w:spacing w:line="240" w:lineRule="auto"/>
        <w:jc w:val="both"/>
        <w:rPr>
          <w:rFonts w:ascii="Times New Roman" w:hAnsi="Times New Roman"/>
          <w:b/>
          <w:bCs/>
        </w:rPr>
      </w:pPr>
    </w:p>
    <w:p w14:paraId="0A873C20" w14:textId="77777777" w:rsidR="00EF4B1F" w:rsidRPr="00EF4B1F" w:rsidRDefault="00EF4B1F" w:rsidP="00EF4B1F">
      <w:pPr>
        <w:spacing w:line="240" w:lineRule="auto"/>
        <w:jc w:val="both"/>
        <w:rPr>
          <w:rFonts w:ascii="Times New Roman" w:hAnsi="Times New Roman"/>
          <w:b/>
          <w:bCs/>
        </w:rPr>
      </w:pPr>
    </w:p>
    <w:p w14:paraId="6897B7ED" w14:textId="77777777" w:rsidR="00EF4B1F" w:rsidRPr="00EF4B1F" w:rsidRDefault="00EF4B1F" w:rsidP="00EF4B1F">
      <w:pPr>
        <w:spacing w:line="240" w:lineRule="auto"/>
        <w:jc w:val="both"/>
        <w:rPr>
          <w:rFonts w:ascii="Times New Roman" w:hAnsi="Times New Roman"/>
          <w:b/>
          <w:bCs/>
        </w:rPr>
      </w:pPr>
    </w:p>
    <w:p w14:paraId="569EABBB" w14:textId="77777777" w:rsidR="00EF4B1F" w:rsidRPr="00EF4B1F" w:rsidRDefault="00EF4B1F" w:rsidP="00EF4B1F">
      <w:pPr>
        <w:spacing w:line="240" w:lineRule="auto"/>
        <w:jc w:val="both"/>
        <w:rPr>
          <w:rFonts w:ascii="Times New Roman" w:hAnsi="Times New Roman"/>
          <w:b/>
          <w:bCs/>
        </w:rPr>
      </w:pPr>
    </w:p>
    <w:p w14:paraId="4A0434A8" w14:textId="77777777" w:rsidR="00EF4B1F" w:rsidRPr="00EF4B1F" w:rsidRDefault="00EF4B1F" w:rsidP="00EF4B1F">
      <w:pPr>
        <w:spacing w:line="240" w:lineRule="auto"/>
        <w:jc w:val="both"/>
        <w:rPr>
          <w:rFonts w:ascii="Times New Roman" w:hAnsi="Times New Roman"/>
          <w:b/>
          <w:bCs/>
        </w:rPr>
      </w:pPr>
    </w:p>
    <w:p w14:paraId="208A9F13" w14:textId="77777777" w:rsidR="00EF4B1F" w:rsidRPr="00EF4B1F" w:rsidRDefault="00EF4B1F" w:rsidP="00EF4B1F">
      <w:pPr>
        <w:spacing w:line="240" w:lineRule="auto"/>
        <w:jc w:val="both"/>
        <w:rPr>
          <w:rFonts w:ascii="Times New Roman" w:hAnsi="Times New Roman"/>
          <w:b/>
          <w:bCs/>
        </w:rPr>
      </w:pPr>
    </w:p>
    <w:p w14:paraId="458C1959" w14:textId="77777777" w:rsidR="00EF4B1F" w:rsidRPr="00EF4B1F" w:rsidRDefault="00EF4B1F" w:rsidP="00EF4B1F">
      <w:pPr>
        <w:spacing w:line="240" w:lineRule="auto"/>
        <w:jc w:val="both"/>
        <w:rPr>
          <w:rFonts w:ascii="Times New Roman" w:hAnsi="Times New Roman"/>
          <w:b/>
          <w:bCs/>
        </w:rPr>
      </w:pPr>
    </w:p>
    <w:p w14:paraId="06A46C34" w14:textId="77777777" w:rsidR="00EF4B1F" w:rsidRPr="00EF4B1F" w:rsidRDefault="00EF4B1F" w:rsidP="00EF4B1F">
      <w:pPr>
        <w:spacing w:line="240" w:lineRule="auto"/>
        <w:jc w:val="both"/>
        <w:rPr>
          <w:rFonts w:ascii="Times New Roman" w:hAnsi="Times New Roman"/>
          <w:b/>
          <w:bCs/>
        </w:rPr>
      </w:pPr>
    </w:p>
    <w:p w14:paraId="2A188534" w14:textId="77777777" w:rsidR="00EF4B1F" w:rsidRPr="00EF4B1F" w:rsidRDefault="00EF4B1F" w:rsidP="00EF4B1F">
      <w:pPr>
        <w:spacing w:line="240" w:lineRule="auto"/>
        <w:jc w:val="both"/>
        <w:rPr>
          <w:rFonts w:ascii="Times New Roman" w:hAnsi="Times New Roman"/>
          <w:b/>
          <w:bCs/>
        </w:rPr>
      </w:pPr>
    </w:p>
    <w:p w14:paraId="61417D55" w14:textId="77777777" w:rsidR="00EF4B1F" w:rsidRDefault="00EF4B1F" w:rsidP="00EF4B1F">
      <w:pPr>
        <w:spacing w:line="240" w:lineRule="auto"/>
        <w:jc w:val="both"/>
        <w:rPr>
          <w:rFonts w:ascii="Times New Roman" w:hAnsi="Times New Roman"/>
          <w:b/>
          <w:bCs/>
        </w:rPr>
      </w:pPr>
    </w:p>
    <w:p w14:paraId="08902084" w14:textId="77777777" w:rsidR="005934B2" w:rsidRDefault="005934B2" w:rsidP="00EF4B1F">
      <w:pPr>
        <w:spacing w:line="240" w:lineRule="auto"/>
        <w:jc w:val="both"/>
        <w:rPr>
          <w:rFonts w:ascii="Times New Roman" w:hAnsi="Times New Roman"/>
          <w:b/>
          <w:bCs/>
        </w:rPr>
      </w:pPr>
    </w:p>
    <w:p w14:paraId="497956AF" w14:textId="77777777" w:rsidR="005934B2" w:rsidRPr="00EF4B1F" w:rsidRDefault="005934B2" w:rsidP="00EF4B1F">
      <w:pPr>
        <w:spacing w:line="240" w:lineRule="auto"/>
        <w:jc w:val="both"/>
        <w:rPr>
          <w:rFonts w:ascii="Times New Roman" w:hAnsi="Times New Roman"/>
          <w:b/>
          <w:bCs/>
        </w:rPr>
      </w:pPr>
    </w:p>
    <w:p w14:paraId="3B4626AB" w14:textId="77777777" w:rsidR="00EF4B1F" w:rsidRPr="00EF4B1F" w:rsidRDefault="00EF4B1F" w:rsidP="00EF4B1F">
      <w:pPr>
        <w:spacing w:line="240" w:lineRule="auto"/>
        <w:jc w:val="both"/>
        <w:rPr>
          <w:rFonts w:ascii="Times New Roman" w:hAnsi="Times New Roman"/>
          <w:b/>
          <w:bCs/>
        </w:rPr>
      </w:pPr>
    </w:p>
    <w:p w14:paraId="5B9279CE" w14:textId="77777777" w:rsidR="00EF4B1F" w:rsidRDefault="00EF4B1F" w:rsidP="00EF4B1F">
      <w:pPr>
        <w:spacing w:line="240" w:lineRule="auto"/>
        <w:jc w:val="both"/>
        <w:rPr>
          <w:rFonts w:ascii="Times New Roman" w:hAnsi="Times New Roman"/>
          <w:b/>
          <w:bCs/>
        </w:rPr>
      </w:pPr>
    </w:p>
    <w:p w14:paraId="2EA94863" w14:textId="77777777" w:rsidR="00A77F86" w:rsidRPr="00EF4B1F" w:rsidRDefault="00A77F86" w:rsidP="00EF4B1F">
      <w:pPr>
        <w:spacing w:line="240" w:lineRule="auto"/>
        <w:jc w:val="both"/>
        <w:rPr>
          <w:rFonts w:ascii="Times New Roman" w:hAnsi="Times New Roman"/>
          <w:b/>
          <w:bCs/>
        </w:rPr>
      </w:pPr>
    </w:p>
    <w:p w14:paraId="47E53510" w14:textId="36A1A1B5" w:rsidR="00EF4B1F" w:rsidRPr="00D8511C" w:rsidRDefault="00EF4B1F" w:rsidP="00EF4B1F">
      <w:pPr>
        <w:spacing w:line="240" w:lineRule="auto"/>
        <w:jc w:val="both"/>
        <w:rPr>
          <w:rFonts w:ascii="Times New Roman" w:hAnsi="Times New Roman"/>
          <w:b/>
          <w:bCs/>
        </w:rPr>
      </w:pPr>
      <w:r w:rsidRPr="00D8511C">
        <w:rPr>
          <w:rFonts w:ascii="Times New Roman" w:hAnsi="Times New Roman"/>
          <w:b/>
          <w:bCs/>
        </w:rPr>
        <w:lastRenderedPageBreak/>
        <w:t>2.2. OBRAZLOŽENJE POSEBNOG DIJELA IZVJEŠTAJA O IZVRŠENJU PRORAČUNA</w:t>
      </w:r>
    </w:p>
    <w:p w14:paraId="3446FFA7" w14:textId="77777777" w:rsidR="00EF4B1F" w:rsidRPr="00D8511C" w:rsidRDefault="00EF4B1F" w:rsidP="00EF4B1F">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b/>
          <w:i/>
          <w:lang w:eastAsia="en-US"/>
          <w14:ligatures w14:val="standardContextual"/>
        </w:rPr>
        <w:t>Razdjel je</w:t>
      </w:r>
      <w:r w:rsidRPr="00D8511C">
        <w:rPr>
          <w:rFonts w:ascii="Times New Roman" w:eastAsiaTheme="minorHAnsi" w:hAnsi="Times New Roman"/>
          <w:lang w:eastAsia="en-US"/>
          <w14:ligatures w14:val="standardContextual"/>
        </w:rPr>
        <w:t xml:space="preserve">, sukladno Pravilniku o proračunskim klasifikacijama, organizacijska razina utvrđena za potrebe planiranja i izvršavanja proračuna, a sastoji se od jedne ili više glava. </w:t>
      </w:r>
    </w:p>
    <w:p w14:paraId="22CA871B" w14:textId="77777777" w:rsidR="00EF4B1F" w:rsidRPr="00D8511C" w:rsidRDefault="00EF4B1F" w:rsidP="00EF4B1F">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4EADDDB1" w14:textId="77777777" w:rsidR="00EF4B1F" w:rsidRPr="00D8511C" w:rsidRDefault="00EF4B1F" w:rsidP="00EF4B1F">
      <w:pPr>
        <w:spacing w:after="0" w:line="240" w:lineRule="auto"/>
        <w:jc w:val="both"/>
        <w:rPr>
          <w:rFonts w:ascii="Times New Roman" w:eastAsiaTheme="minorHAnsi" w:hAnsi="Times New Roman"/>
          <w:lang w:eastAsia="en-US"/>
          <w14:ligatures w14:val="standardContextual"/>
        </w:rPr>
      </w:pPr>
    </w:p>
    <w:p w14:paraId="7F1EA2B1" w14:textId="77777777" w:rsidR="00EF4B1F" w:rsidRPr="00D8511C" w:rsidRDefault="00EF4B1F" w:rsidP="00EF4B1F">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 xml:space="preserve">Sukladno gore citiranom Pravilniku, Proračun Općine Cerna sukladno Pravilniku o proračunskim klasifikacijama  strukturiran je s tri razdjela: </w:t>
      </w:r>
    </w:p>
    <w:p w14:paraId="555466DF" w14:textId="77777777" w:rsidR="00EF4B1F" w:rsidRPr="00D8511C" w:rsidRDefault="00EF4B1F" w:rsidP="00EF4B1F">
      <w:pPr>
        <w:numPr>
          <w:ilvl w:val="0"/>
          <w:numId w:val="1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Općinsko vijeće,</w:t>
      </w:r>
    </w:p>
    <w:p w14:paraId="21FB5B8B" w14:textId="77777777" w:rsidR="00EF4B1F" w:rsidRPr="00D8511C" w:rsidRDefault="00EF4B1F" w:rsidP="00EF4B1F">
      <w:pPr>
        <w:numPr>
          <w:ilvl w:val="0"/>
          <w:numId w:val="1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 xml:space="preserve">Općinski načelnik i </w:t>
      </w:r>
    </w:p>
    <w:p w14:paraId="42F3B7DE" w14:textId="77777777" w:rsidR="00EF4B1F" w:rsidRPr="00D8511C" w:rsidRDefault="00EF4B1F" w:rsidP="00EF4B1F">
      <w:pPr>
        <w:numPr>
          <w:ilvl w:val="0"/>
          <w:numId w:val="10"/>
        </w:numPr>
        <w:suppressAutoHyphens/>
        <w:autoSpaceDN w:val="0"/>
        <w:spacing w:after="0" w:line="240" w:lineRule="auto"/>
        <w:contextualSpacing/>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Jedinstveni upravni odjel</w:t>
      </w:r>
    </w:p>
    <w:p w14:paraId="1AE1875B" w14:textId="77777777" w:rsidR="00EF4B1F" w:rsidRPr="00D8511C" w:rsidRDefault="00EF4B1F" w:rsidP="00EF4B1F">
      <w:pPr>
        <w:spacing w:after="0" w:line="240" w:lineRule="auto"/>
        <w:ind w:right="70"/>
        <w:jc w:val="both"/>
        <w:rPr>
          <w:rFonts w:ascii="Times New Roman" w:eastAsiaTheme="minorHAnsi" w:hAnsi="Times New Roman"/>
          <w:b/>
          <w:i/>
          <w:lang w:eastAsia="en-US"/>
          <w14:ligatures w14:val="standardContextual"/>
        </w:rPr>
      </w:pPr>
    </w:p>
    <w:p w14:paraId="59128161" w14:textId="77777777" w:rsidR="00EF4B1F" w:rsidRPr="00D8511C" w:rsidRDefault="00EF4B1F" w:rsidP="00EF4B1F">
      <w:pPr>
        <w:spacing w:after="0" w:line="240" w:lineRule="auto"/>
        <w:jc w:val="both"/>
        <w:rPr>
          <w:rFonts w:ascii="Times New Roman" w:eastAsiaTheme="minorHAnsi" w:hAnsi="Times New Roman"/>
          <w:lang w:eastAsia="en-GB"/>
          <w14:ligatures w14:val="standardContextual"/>
        </w:rPr>
      </w:pPr>
      <w:r w:rsidRPr="00D8511C">
        <w:rPr>
          <w:rFonts w:ascii="Times New Roman" w:eastAsiaTheme="minorHAnsi" w:hAnsi="Times New Roman"/>
          <w:b/>
          <w:i/>
          <w:lang w:eastAsia="en-US"/>
          <w14:ligatures w14:val="standardContextual"/>
        </w:rPr>
        <w:t>Programska klasifikacija</w:t>
      </w:r>
      <w:r w:rsidRPr="00D8511C">
        <w:rPr>
          <w:rFonts w:ascii="Times New Roman" w:eastAsiaTheme="minorHAnsi" w:hAnsi="Times New Roman"/>
          <w:lang w:eastAsia="en-US"/>
          <w14:ligatures w14:val="standardContextual"/>
        </w:rPr>
        <w:t xml:space="preserve"> uspostavlja se definiranjem programa, aktivnosti i projekata. </w:t>
      </w:r>
      <w:r w:rsidRPr="00D8511C">
        <w:rPr>
          <w:rFonts w:ascii="Times New Roman" w:eastAsiaTheme="minorHAnsi" w:hAnsi="Times New Roman"/>
          <w:lang w:eastAsia="en-GB"/>
          <w14:ligatures w14:val="standardContextual"/>
        </w:rPr>
        <w:t>Program je skup neovisnih, usko povezanih aktivnosti i projekata usmjerenih ispunjenju zajedničkog cilja. Program se sastoji od jedne ili više aktivnosti i/ili projekata, a aktivnost i projekt pripadaju samo jednom programu.</w:t>
      </w:r>
    </w:p>
    <w:p w14:paraId="35FA3F7B" w14:textId="77777777" w:rsidR="00EF4B1F" w:rsidRPr="00D8511C" w:rsidRDefault="00EF4B1F" w:rsidP="00EF4B1F">
      <w:pPr>
        <w:spacing w:after="160" w:line="240" w:lineRule="auto"/>
        <w:jc w:val="both"/>
        <w:rPr>
          <w:rFonts w:ascii="Times New Roman" w:eastAsiaTheme="minorHAnsi" w:hAnsi="Times New Roman"/>
          <w:color w:val="FF0000"/>
          <w:lang w:eastAsia="en-US"/>
          <w14:ligatures w14:val="standardContextual"/>
        </w:rPr>
      </w:pPr>
    </w:p>
    <w:p w14:paraId="387607B7" w14:textId="77777777" w:rsidR="00935AE9" w:rsidRPr="00D8511C" w:rsidRDefault="00935AE9" w:rsidP="00935AE9">
      <w:pPr>
        <w:spacing w:after="160" w:line="259" w:lineRule="auto"/>
        <w:jc w:val="both"/>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OPĆINSKO VIJEĆE</w:t>
      </w:r>
    </w:p>
    <w:p w14:paraId="2312C87B" w14:textId="77777777" w:rsidR="00935AE9" w:rsidRPr="00D8511C" w:rsidRDefault="00935AE9" w:rsidP="00935AE9">
      <w:pPr>
        <w:spacing w:after="160" w:line="240" w:lineRule="auto"/>
        <w:jc w:val="both"/>
        <w:rPr>
          <w:rFonts w:ascii="Times New Roman" w:eastAsiaTheme="minorHAnsi" w:hAnsi="Times New Roman"/>
          <w:b/>
          <w:bCs/>
          <w:i/>
          <w:iCs/>
          <w:lang w:eastAsia="en-US"/>
          <w14:ligatures w14:val="standardContextual"/>
        </w:rPr>
      </w:pPr>
      <w:r w:rsidRPr="00D8511C">
        <w:rPr>
          <w:rFonts w:ascii="Times New Roman" w:eastAsiaTheme="minorHAnsi" w:hAnsi="Times New Roman"/>
          <w:b/>
          <w:bCs/>
          <w:i/>
          <w:iCs/>
          <w:lang w:eastAsia="en-US"/>
          <w14:ligatures w14:val="standardContextual"/>
        </w:rPr>
        <w:t>Program1001: Priprema i donošenje akata iz djelokruga predstavničkog tijela</w:t>
      </w:r>
    </w:p>
    <w:p w14:paraId="22A1D7B9" w14:textId="77777777" w:rsidR="00935AE9" w:rsidRPr="00D8511C" w:rsidRDefault="00935AE9" w:rsidP="00935AE9">
      <w:pPr>
        <w:spacing w:after="16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b/>
          <w:bCs/>
          <w:lang w:eastAsia="en-US"/>
          <w14:ligatures w14:val="standardContextual"/>
        </w:rPr>
        <w:t>Opis i cilj programa</w:t>
      </w:r>
      <w:r w:rsidRPr="00D8511C">
        <w:rPr>
          <w:rFonts w:ascii="Times New Roman" w:eastAsiaTheme="minorHAnsi" w:hAnsi="Times New Roman"/>
          <w:lang w:eastAsia="en-US"/>
          <w14:ligatures w14:val="standardContextual"/>
        </w:rPr>
        <w:t xml:space="preserve">: Program obuhvaća aktivnosti koje omogućuju obavljanje poslova Općinskog vijeća, naknadu za predsjednika vijeća, te reprezentaciju. </w:t>
      </w:r>
    </w:p>
    <w:p w14:paraId="35DDA129" w14:textId="77777777" w:rsidR="00935AE9" w:rsidRPr="00D8511C" w:rsidRDefault="00935AE9" w:rsidP="00935AE9">
      <w:pPr>
        <w:spacing w:after="160" w:line="240" w:lineRule="auto"/>
        <w:jc w:val="both"/>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Pokazatelji uspješnosti programa:</w:t>
      </w:r>
    </w:p>
    <w:p w14:paraId="127C6A47" w14:textId="77777777" w:rsidR="00935AE9" w:rsidRPr="00D8511C" w:rsidRDefault="00935AE9" w:rsidP="00935AE9">
      <w:pPr>
        <w:spacing w:after="16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 broj održanih sjednica Općinskog vijeća u tijeku godine</w:t>
      </w:r>
    </w:p>
    <w:p w14:paraId="4A05EB1A" w14:textId="0CFCDBC3" w:rsidR="00935AE9" w:rsidRPr="00D8511C" w:rsidRDefault="00935AE9" w:rsidP="00935AE9">
      <w:pPr>
        <w:spacing w:after="16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b/>
          <w:bCs/>
          <w:lang w:eastAsia="en-US"/>
          <w14:ligatures w14:val="standardContextual"/>
        </w:rPr>
        <w:t>Sredstva za realizaciju programa</w:t>
      </w:r>
      <w:r w:rsidRPr="00D8511C">
        <w:rPr>
          <w:rFonts w:ascii="Times New Roman" w:eastAsiaTheme="minorHAnsi" w:hAnsi="Times New Roman"/>
          <w:lang w:eastAsia="en-US"/>
          <w14:ligatures w14:val="standardContextual"/>
        </w:rPr>
        <w:t xml:space="preserve"> u 202</w:t>
      </w:r>
      <w:r w:rsidR="00D8511C" w:rsidRPr="00D8511C">
        <w:rPr>
          <w:rFonts w:ascii="Times New Roman" w:eastAsiaTheme="minorHAnsi" w:hAnsi="Times New Roman"/>
          <w:lang w:eastAsia="en-US"/>
          <w14:ligatures w14:val="standardContextual"/>
        </w:rPr>
        <w:t>4</w:t>
      </w:r>
      <w:r w:rsidRPr="00D8511C">
        <w:rPr>
          <w:rFonts w:ascii="Times New Roman" w:eastAsiaTheme="minorHAnsi" w:hAnsi="Times New Roman"/>
          <w:lang w:eastAsia="en-US"/>
          <w14:ligatures w14:val="standardContextual"/>
        </w:rPr>
        <w:t xml:space="preserve">. godini planirana su u iznosu </w:t>
      </w:r>
      <w:r w:rsidR="00D8511C" w:rsidRPr="00D8511C">
        <w:rPr>
          <w:rFonts w:ascii="Times New Roman" w:eastAsiaTheme="minorHAnsi" w:hAnsi="Times New Roman"/>
          <w:lang w:eastAsia="en-US"/>
          <w14:ligatures w14:val="standardContextual"/>
        </w:rPr>
        <w:t>3.127,23</w:t>
      </w:r>
      <w:r w:rsidRPr="00D8511C">
        <w:rPr>
          <w:rFonts w:ascii="Times New Roman" w:eastAsiaTheme="minorHAnsi" w:hAnsi="Times New Roman"/>
          <w:lang w:eastAsia="en-US"/>
          <w14:ligatures w14:val="standardContextual"/>
        </w:rPr>
        <w:t xml:space="preserve"> €, a u izvještajnom razdoblju ostvarena su u iznosu </w:t>
      </w:r>
      <w:r w:rsidR="00D8511C" w:rsidRPr="00D8511C">
        <w:rPr>
          <w:rFonts w:ascii="Times New Roman" w:eastAsiaTheme="minorHAnsi" w:hAnsi="Times New Roman"/>
          <w:lang w:eastAsia="en-US"/>
          <w14:ligatures w14:val="standardContextual"/>
        </w:rPr>
        <w:t>2.322,43</w:t>
      </w:r>
      <w:r w:rsidRPr="00D8511C">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314CF99E" w14:textId="77777777" w:rsidTr="00127F02">
        <w:trPr>
          <w:trHeight w:val="582"/>
        </w:trPr>
        <w:tc>
          <w:tcPr>
            <w:tcW w:w="1738" w:type="dxa"/>
          </w:tcPr>
          <w:p w14:paraId="60191EF5" w14:textId="77777777" w:rsidR="00935AE9" w:rsidRPr="00D8511C" w:rsidRDefault="00935AE9" w:rsidP="00935AE9">
            <w:pPr>
              <w:spacing w:after="0" w:line="240" w:lineRule="auto"/>
              <w:rPr>
                <w:rFonts w:ascii="Times New Roman" w:eastAsiaTheme="minorHAnsi" w:hAnsi="Times New Roman"/>
                <w:lang w:eastAsia="en-US"/>
                <w14:ligatures w14:val="standardContextual"/>
              </w:rPr>
            </w:pPr>
          </w:p>
        </w:tc>
        <w:tc>
          <w:tcPr>
            <w:tcW w:w="2522" w:type="dxa"/>
          </w:tcPr>
          <w:p w14:paraId="3EC58707" w14:textId="77777777" w:rsidR="00935AE9" w:rsidRPr="00D8511C"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3AD9F235" w14:textId="1C8B2F2B" w:rsidR="00935AE9" w:rsidRPr="00D8511C" w:rsidRDefault="00935AE9" w:rsidP="00935AE9">
            <w:pPr>
              <w:spacing w:after="0" w:line="240" w:lineRule="auto"/>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Plan proračuna 202</w:t>
            </w:r>
            <w:r w:rsidR="00D8511C" w:rsidRPr="00D8511C">
              <w:rPr>
                <w:rFonts w:ascii="Times New Roman" w:eastAsiaTheme="minorHAnsi" w:hAnsi="Times New Roman"/>
                <w:b/>
                <w:bCs/>
                <w:lang w:eastAsia="en-US"/>
                <w14:ligatures w14:val="standardContextual"/>
              </w:rPr>
              <w:t>4</w:t>
            </w:r>
            <w:r w:rsidRPr="00D8511C">
              <w:rPr>
                <w:rFonts w:ascii="Times New Roman" w:eastAsiaTheme="minorHAnsi" w:hAnsi="Times New Roman"/>
                <w:b/>
                <w:bCs/>
                <w:lang w:eastAsia="en-US"/>
                <w14:ligatures w14:val="standardContextual"/>
              </w:rPr>
              <w:t xml:space="preserve">. </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 </w:t>
            </w:r>
            <w:r w:rsidRPr="00D8511C">
              <w:rPr>
                <w:rFonts w:ascii="Times New Roman" w:eastAsiaTheme="minorHAnsi" w:hAnsi="Times New Roman"/>
                <w:b/>
                <w:bCs/>
                <w:lang w:eastAsia="en-US"/>
                <w14:ligatures w14:val="standardContextual"/>
              </w:rPr>
              <w:t>(€)</w:t>
            </w:r>
          </w:p>
        </w:tc>
        <w:tc>
          <w:tcPr>
            <w:tcW w:w="2427" w:type="dxa"/>
          </w:tcPr>
          <w:p w14:paraId="562DACDA" w14:textId="059BBE29" w:rsidR="00935AE9" w:rsidRPr="00D8511C" w:rsidRDefault="00935AE9" w:rsidP="00935AE9">
            <w:pPr>
              <w:spacing w:after="0" w:line="240" w:lineRule="auto"/>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Ostvareno 202</w:t>
            </w:r>
            <w:r w:rsidR="00D8511C" w:rsidRPr="00D8511C">
              <w:rPr>
                <w:rFonts w:ascii="Times New Roman" w:eastAsiaTheme="minorHAnsi" w:hAnsi="Times New Roman"/>
                <w:b/>
                <w:bCs/>
                <w:lang w:eastAsia="en-US"/>
                <w14:ligatures w14:val="standardContextual"/>
              </w:rPr>
              <w:t>4</w:t>
            </w:r>
            <w:r w:rsidRPr="00D8511C">
              <w:rPr>
                <w:rFonts w:ascii="Times New Roman" w:eastAsiaTheme="minorHAnsi" w:hAnsi="Times New Roman"/>
                <w:b/>
                <w:bCs/>
                <w:lang w:eastAsia="en-US"/>
                <w14:ligatures w14:val="standardContextual"/>
              </w:rPr>
              <w:t>. (€)</w:t>
            </w:r>
          </w:p>
        </w:tc>
      </w:tr>
      <w:tr w:rsidR="00D8511C" w:rsidRPr="00D8511C" w14:paraId="68877A87" w14:textId="77777777" w:rsidTr="00127F02">
        <w:trPr>
          <w:trHeight w:val="1482"/>
        </w:trPr>
        <w:tc>
          <w:tcPr>
            <w:tcW w:w="1738" w:type="dxa"/>
          </w:tcPr>
          <w:p w14:paraId="7110F4BE" w14:textId="77777777" w:rsidR="00935AE9" w:rsidRPr="00D8511C" w:rsidRDefault="00935AE9" w:rsidP="00935AE9">
            <w:pPr>
              <w:spacing w:after="0" w:line="240" w:lineRule="auto"/>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 xml:space="preserve">P1001 </w:t>
            </w:r>
          </w:p>
        </w:tc>
        <w:tc>
          <w:tcPr>
            <w:tcW w:w="2522" w:type="dxa"/>
          </w:tcPr>
          <w:p w14:paraId="328A0EC4" w14:textId="77777777" w:rsidR="00935AE9" w:rsidRPr="00D8511C" w:rsidRDefault="00935AE9" w:rsidP="00935AE9">
            <w:pPr>
              <w:spacing w:after="0" w:line="240" w:lineRule="auto"/>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Priprema i donošenje akata iz djelokruga predstavničkog tijela</w:t>
            </w:r>
          </w:p>
        </w:tc>
        <w:tc>
          <w:tcPr>
            <w:tcW w:w="2415" w:type="dxa"/>
          </w:tcPr>
          <w:p w14:paraId="756544D9" w14:textId="5E247226" w:rsidR="00935AE9" w:rsidRPr="00D8511C" w:rsidRDefault="00D8511C" w:rsidP="00935AE9">
            <w:pPr>
              <w:spacing w:after="0" w:line="240" w:lineRule="auto"/>
              <w:jc w:val="center"/>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3.127,23</w:t>
            </w:r>
          </w:p>
        </w:tc>
        <w:tc>
          <w:tcPr>
            <w:tcW w:w="2427" w:type="dxa"/>
          </w:tcPr>
          <w:p w14:paraId="490F3C42" w14:textId="25AD32AA" w:rsidR="00935AE9" w:rsidRPr="00D8511C" w:rsidRDefault="00D8511C" w:rsidP="00935AE9">
            <w:pPr>
              <w:spacing w:after="0" w:line="240" w:lineRule="auto"/>
              <w:jc w:val="center"/>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2.322,43</w:t>
            </w:r>
          </w:p>
        </w:tc>
      </w:tr>
      <w:tr w:rsidR="00D8511C" w:rsidRPr="00D8511C" w14:paraId="379CC215" w14:textId="77777777" w:rsidTr="00127F02">
        <w:trPr>
          <w:trHeight w:val="582"/>
        </w:trPr>
        <w:tc>
          <w:tcPr>
            <w:tcW w:w="1738" w:type="dxa"/>
          </w:tcPr>
          <w:p w14:paraId="307482FB" w14:textId="77777777" w:rsidR="00935AE9" w:rsidRPr="00D8511C" w:rsidRDefault="00935AE9" w:rsidP="00935AE9">
            <w:pPr>
              <w:spacing w:after="0" w:line="240" w:lineRule="auto"/>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A100101</w:t>
            </w:r>
          </w:p>
        </w:tc>
        <w:tc>
          <w:tcPr>
            <w:tcW w:w="2522" w:type="dxa"/>
          </w:tcPr>
          <w:p w14:paraId="00D1AD48" w14:textId="77777777" w:rsidR="00935AE9" w:rsidRPr="00D8511C" w:rsidRDefault="00935AE9" w:rsidP="00935AE9">
            <w:pPr>
              <w:spacing w:after="0" w:line="240" w:lineRule="auto"/>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Sredstva za rad općinskog vijeća</w:t>
            </w:r>
          </w:p>
        </w:tc>
        <w:tc>
          <w:tcPr>
            <w:tcW w:w="2415" w:type="dxa"/>
          </w:tcPr>
          <w:p w14:paraId="06F14B52" w14:textId="5EFAB536" w:rsidR="00935AE9" w:rsidRPr="00D8511C" w:rsidRDefault="00D8511C" w:rsidP="00935AE9">
            <w:pPr>
              <w:spacing w:after="0" w:line="240" w:lineRule="auto"/>
              <w:jc w:val="center"/>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3.127,23</w:t>
            </w:r>
          </w:p>
        </w:tc>
        <w:tc>
          <w:tcPr>
            <w:tcW w:w="2427" w:type="dxa"/>
          </w:tcPr>
          <w:p w14:paraId="71E34A0D" w14:textId="75BB3D2E" w:rsidR="00935AE9" w:rsidRPr="00D8511C" w:rsidRDefault="00D8511C" w:rsidP="00935AE9">
            <w:pPr>
              <w:spacing w:after="0" w:line="240" w:lineRule="auto"/>
              <w:jc w:val="center"/>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2.322,43</w:t>
            </w:r>
          </w:p>
        </w:tc>
      </w:tr>
    </w:tbl>
    <w:p w14:paraId="13CE6A56"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70D21C63"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4797F62E"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2BCC1210"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4EDDB100"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6B3358B6" w14:textId="77777777" w:rsidR="00935AE9" w:rsidRPr="00D8511C" w:rsidRDefault="00935AE9" w:rsidP="00935AE9">
      <w:pPr>
        <w:spacing w:after="160" w:line="259" w:lineRule="auto"/>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lastRenderedPageBreak/>
        <w:t>OPĆINSKI NAČELNIK</w:t>
      </w:r>
    </w:p>
    <w:p w14:paraId="2BDF2C57" w14:textId="77777777" w:rsidR="00935AE9" w:rsidRPr="00D8511C" w:rsidRDefault="00935AE9" w:rsidP="00935AE9">
      <w:pPr>
        <w:spacing w:after="160" w:line="259" w:lineRule="auto"/>
        <w:rPr>
          <w:rFonts w:ascii="Times New Roman" w:eastAsiaTheme="minorHAnsi" w:hAnsi="Times New Roman"/>
          <w:b/>
          <w:bCs/>
          <w:i/>
          <w:iCs/>
          <w:lang w:eastAsia="en-US"/>
          <w14:ligatures w14:val="standardContextual"/>
        </w:rPr>
      </w:pPr>
      <w:r w:rsidRPr="00D8511C">
        <w:rPr>
          <w:rFonts w:ascii="Times New Roman" w:eastAsiaTheme="minorHAnsi" w:hAnsi="Times New Roman"/>
          <w:b/>
          <w:bCs/>
          <w:i/>
          <w:iCs/>
          <w:lang w:eastAsia="en-US"/>
          <w14:ligatures w14:val="standardContextual"/>
        </w:rPr>
        <w:t xml:space="preserve">Program 1002: Priprema, donošenje i provedba akata i mjera iz djelokruga izvršnih tijela </w:t>
      </w:r>
    </w:p>
    <w:p w14:paraId="2BB4C093" w14:textId="77777777" w:rsidR="00935AE9" w:rsidRPr="00D8511C" w:rsidRDefault="00935AE9" w:rsidP="00935AE9">
      <w:pPr>
        <w:spacing w:after="160" w:line="259"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b/>
          <w:bCs/>
          <w:lang w:eastAsia="en-US"/>
          <w14:ligatures w14:val="standardContextual"/>
        </w:rPr>
        <w:t>Opis i cilj programa:</w:t>
      </w:r>
      <w:r w:rsidRPr="00D8511C">
        <w:rPr>
          <w:rFonts w:ascii="Times New Roman" w:eastAsiaTheme="minorHAnsi" w:hAnsi="Times New Roman"/>
          <w:lang w:eastAsia="en-US"/>
          <w14:ligatures w14:val="standardContextual"/>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504C9F5E" w14:textId="77777777" w:rsidR="00935AE9" w:rsidRPr="00D8511C" w:rsidRDefault="00935AE9" w:rsidP="00935AE9">
      <w:pPr>
        <w:spacing w:after="160" w:line="259" w:lineRule="auto"/>
        <w:jc w:val="both"/>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Pokazatelji uspješnosti programa:</w:t>
      </w:r>
    </w:p>
    <w:p w14:paraId="268ABC6E" w14:textId="77777777" w:rsidR="00935AE9" w:rsidRPr="00D8511C" w:rsidRDefault="00935AE9" w:rsidP="00935AE9">
      <w:pPr>
        <w:spacing w:after="160" w:line="259"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 broj donesenih akata od strane općinskog načelnika (pravodobnost donošenja i usklađivanja  općih akata sa zakonom),</w:t>
      </w:r>
    </w:p>
    <w:p w14:paraId="336B954A" w14:textId="77777777" w:rsidR="00935AE9" w:rsidRPr="00D8511C" w:rsidRDefault="00935AE9" w:rsidP="00935AE9">
      <w:pPr>
        <w:spacing w:after="160" w:line="259"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 broj aktivnih sudionika u procesu donošenja općinskih akata (izvršavanje zakonskih obveza te obveza proizišlih iz općih akata općine)</w:t>
      </w:r>
    </w:p>
    <w:p w14:paraId="414AFCBE" w14:textId="75A4D581" w:rsidR="00935AE9" w:rsidRPr="00D8511C" w:rsidRDefault="00935AE9" w:rsidP="00935AE9">
      <w:pPr>
        <w:spacing w:after="160" w:line="259"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b/>
          <w:bCs/>
          <w:lang w:eastAsia="en-US"/>
          <w14:ligatures w14:val="standardContextual"/>
        </w:rPr>
        <w:t>Sredstva za realizaciju programa</w:t>
      </w:r>
      <w:r w:rsidRPr="00D8511C">
        <w:rPr>
          <w:rFonts w:ascii="Times New Roman" w:eastAsiaTheme="minorHAnsi" w:hAnsi="Times New Roman"/>
          <w:lang w:eastAsia="en-US"/>
          <w14:ligatures w14:val="standardContextual"/>
        </w:rPr>
        <w:t xml:space="preserve"> se u 202</w:t>
      </w:r>
      <w:r w:rsidR="00D8511C" w:rsidRPr="00D8511C">
        <w:rPr>
          <w:rFonts w:ascii="Times New Roman" w:eastAsiaTheme="minorHAnsi" w:hAnsi="Times New Roman"/>
          <w:lang w:eastAsia="en-US"/>
          <w14:ligatures w14:val="standardContextual"/>
        </w:rPr>
        <w:t>4</w:t>
      </w:r>
      <w:r w:rsidRPr="00D8511C">
        <w:rPr>
          <w:rFonts w:ascii="Times New Roman" w:eastAsiaTheme="minorHAnsi" w:hAnsi="Times New Roman"/>
          <w:lang w:eastAsia="en-US"/>
          <w14:ligatures w14:val="standardContextual"/>
        </w:rPr>
        <w:t xml:space="preserve">. godini planirana su u iznosu od </w:t>
      </w:r>
      <w:r w:rsidR="00D8511C" w:rsidRPr="00D8511C">
        <w:rPr>
          <w:rFonts w:ascii="Times New Roman" w:eastAsiaTheme="minorHAnsi" w:hAnsi="Times New Roman"/>
          <w:lang w:eastAsia="en-US"/>
          <w14:ligatures w14:val="standardContextual"/>
        </w:rPr>
        <w:t>88.376,14</w:t>
      </w:r>
      <w:r w:rsidRPr="00D8511C">
        <w:rPr>
          <w:rFonts w:ascii="Times New Roman" w:eastAsiaTheme="minorHAnsi" w:hAnsi="Times New Roman"/>
          <w:lang w:eastAsia="en-US"/>
          <w14:ligatures w14:val="standardContextual"/>
        </w:rPr>
        <w:t xml:space="preserve"> €, a u izvještajnom razdoblju su ostvarena u iznosu </w:t>
      </w:r>
      <w:r w:rsidR="00D8511C" w:rsidRPr="00D8511C">
        <w:rPr>
          <w:rFonts w:ascii="Times New Roman" w:eastAsiaTheme="minorHAnsi" w:hAnsi="Times New Roman"/>
          <w:lang w:eastAsia="en-US"/>
          <w14:ligatures w14:val="standardContextual"/>
        </w:rPr>
        <w:t>80.689,60</w:t>
      </w:r>
      <w:r w:rsidRPr="00D8511C">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340A755D" w14:textId="77777777" w:rsidTr="00127F02">
        <w:trPr>
          <w:trHeight w:val="582"/>
        </w:trPr>
        <w:tc>
          <w:tcPr>
            <w:tcW w:w="1738" w:type="dxa"/>
          </w:tcPr>
          <w:p w14:paraId="74CEDC16" w14:textId="77777777" w:rsidR="00935AE9" w:rsidRPr="00D8511C" w:rsidRDefault="00935AE9" w:rsidP="00935AE9">
            <w:pPr>
              <w:spacing w:after="0" w:line="240" w:lineRule="auto"/>
              <w:rPr>
                <w:rFonts w:ascii="Times New Roman" w:eastAsiaTheme="minorHAnsi" w:hAnsi="Times New Roman"/>
                <w:lang w:eastAsia="en-US"/>
                <w14:ligatures w14:val="standardContextual"/>
              </w:rPr>
            </w:pPr>
          </w:p>
        </w:tc>
        <w:tc>
          <w:tcPr>
            <w:tcW w:w="2522" w:type="dxa"/>
          </w:tcPr>
          <w:p w14:paraId="3EDE3ABE" w14:textId="77777777" w:rsidR="00935AE9" w:rsidRPr="00D8511C"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6E806383" w14:textId="20861282" w:rsidR="00935AE9" w:rsidRPr="00D8511C" w:rsidRDefault="00935AE9" w:rsidP="00935AE9">
            <w:pPr>
              <w:spacing w:after="0" w:line="240" w:lineRule="auto"/>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Plan proračuna 202</w:t>
            </w:r>
            <w:r w:rsidR="00D8511C" w:rsidRPr="00D8511C">
              <w:rPr>
                <w:rFonts w:ascii="Times New Roman" w:eastAsiaTheme="minorHAnsi" w:hAnsi="Times New Roman"/>
                <w:b/>
                <w:bCs/>
                <w:lang w:eastAsia="en-US"/>
                <w14:ligatures w14:val="standardContextual"/>
              </w:rPr>
              <w:t>4</w:t>
            </w:r>
            <w:r w:rsidRPr="00D8511C">
              <w:rPr>
                <w:rFonts w:ascii="Times New Roman" w:eastAsiaTheme="minorHAnsi" w:hAnsi="Times New Roman"/>
                <w:b/>
                <w:bCs/>
                <w:lang w:eastAsia="en-US"/>
                <w14:ligatures w14:val="standardContextual"/>
              </w:rPr>
              <w:t xml:space="preserve">. </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 </w:t>
            </w:r>
            <w:r w:rsidRPr="00D8511C">
              <w:rPr>
                <w:rFonts w:ascii="Times New Roman" w:eastAsiaTheme="minorHAnsi" w:hAnsi="Times New Roman"/>
                <w:b/>
                <w:bCs/>
                <w:lang w:eastAsia="en-US"/>
                <w14:ligatures w14:val="standardContextual"/>
              </w:rPr>
              <w:t>(€)</w:t>
            </w:r>
          </w:p>
        </w:tc>
        <w:tc>
          <w:tcPr>
            <w:tcW w:w="2427" w:type="dxa"/>
          </w:tcPr>
          <w:p w14:paraId="4E768649" w14:textId="7612EBA3" w:rsidR="00935AE9" w:rsidRPr="00D8511C" w:rsidRDefault="00935AE9" w:rsidP="00935AE9">
            <w:pPr>
              <w:spacing w:after="0" w:line="240" w:lineRule="auto"/>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Ostvareno 202</w:t>
            </w:r>
            <w:r w:rsidR="00D8511C" w:rsidRPr="00D8511C">
              <w:rPr>
                <w:rFonts w:ascii="Times New Roman" w:eastAsiaTheme="minorHAnsi" w:hAnsi="Times New Roman"/>
                <w:b/>
                <w:bCs/>
                <w:lang w:eastAsia="en-US"/>
                <w14:ligatures w14:val="standardContextual"/>
              </w:rPr>
              <w:t>4</w:t>
            </w:r>
            <w:r w:rsidRPr="00D8511C">
              <w:rPr>
                <w:rFonts w:ascii="Times New Roman" w:eastAsiaTheme="minorHAnsi" w:hAnsi="Times New Roman"/>
                <w:b/>
                <w:bCs/>
                <w:lang w:eastAsia="en-US"/>
                <w14:ligatures w14:val="standardContextual"/>
              </w:rPr>
              <w:t>. (€)</w:t>
            </w:r>
          </w:p>
        </w:tc>
      </w:tr>
      <w:tr w:rsidR="00D8511C" w:rsidRPr="00D8511C" w14:paraId="15FE7DEC" w14:textId="77777777" w:rsidTr="00127F02">
        <w:trPr>
          <w:trHeight w:val="1482"/>
        </w:trPr>
        <w:tc>
          <w:tcPr>
            <w:tcW w:w="1738" w:type="dxa"/>
          </w:tcPr>
          <w:p w14:paraId="10453845" w14:textId="77777777" w:rsidR="00935AE9" w:rsidRPr="00D8511C" w:rsidRDefault="00935AE9" w:rsidP="00935AE9">
            <w:pPr>
              <w:spacing w:after="0" w:line="240" w:lineRule="auto"/>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P1002</w:t>
            </w:r>
          </w:p>
        </w:tc>
        <w:tc>
          <w:tcPr>
            <w:tcW w:w="2522" w:type="dxa"/>
          </w:tcPr>
          <w:p w14:paraId="4A8C6D7B" w14:textId="77777777" w:rsidR="00935AE9" w:rsidRPr="00D8511C" w:rsidRDefault="00935AE9" w:rsidP="00935AE9">
            <w:pPr>
              <w:spacing w:after="0" w:line="240" w:lineRule="auto"/>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Priprema, donošenje i provedba akata i mjera iz djelokruga izvršnih tijela</w:t>
            </w:r>
          </w:p>
        </w:tc>
        <w:tc>
          <w:tcPr>
            <w:tcW w:w="2415" w:type="dxa"/>
          </w:tcPr>
          <w:p w14:paraId="0850ED4A" w14:textId="3C3BCE89" w:rsidR="00935AE9" w:rsidRPr="00D8511C" w:rsidRDefault="00D8511C" w:rsidP="00935AE9">
            <w:pPr>
              <w:spacing w:after="0" w:line="240" w:lineRule="auto"/>
              <w:jc w:val="center"/>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88.376,14</w:t>
            </w:r>
          </w:p>
        </w:tc>
        <w:tc>
          <w:tcPr>
            <w:tcW w:w="2427" w:type="dxa"/>
          </w:tcPr>
          <w:p w14:paraId="23ABEF0D" w14:textId="50BD89CC" w:rsidR="00935AE9" w:rsidRPr="00D8511C" w:rsidRDefault="00D8511C" w:rsidP="00935AE9">
            <w:pPr>
              <w:spacing w:after="0" w:line="240" w:lineRule="auto"/>
              <w:jc w:val="center"/>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80.689,60</w:t>
            </w:r>
          </w:p>
        </w:tc>
      </w:tr>
      <w:tr w:rsidR="00D8511C" w:rsidRPr="00D8511C" w14:paraId="3FC81453" w14:textId="77777777" w:rsidTr="00127F02">
        <w:trPr>
          <w:trHeight w:val="582"/>
        </w:trPr>
        <w:tc>
          <w:tcPr>
            <w:tcW w:w="1738" w:type="dxa"/>
          </w:tcPr>
          <w:p w14:paraId="5F31830D" w14:textId="77777777" w:rsidR="00935AE9" w:rsidRPr="00D8511C" w:rsidRDefault="00935AE9" w:rsidP="00935AE9">
            <w:pPr>
              <w:spacing w:after="0" w:line="240" w:lineRule="auto"/>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A100104</w:t>
            </w:r>
          </w:p>
        </w:tc>
        <w:tc>
          <w:tcPr>
            <w:tcW w:w="2522" w:type="dxa"/>
          </w:tcPr>
          <w:p w14:paraId="097D6C08" w14:textId="77777777" w:rsidR="00935AE9" w:rsidRPr="00D8511C" w:rsidRDefault="00935AE9" w:rsidP="00935AE9">
            <w:pPr>
              <w:spacing w:after="0" w:line="240" w:lineRule="auto"/>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Rad ureda načelnika</w:t>
            </w:r>
          </w:p>
        </w:tc>
        <w:tc>
          <w:tcPr>
            <w:tcW w:w="2415" w:type="dxa"/>
          </w:tcPr>
          <w:p w14:paraId="2BA62E5F" w14:textId="2B387792" w:rsidR="00935AE9" w:rsidRPr="00D8511C" w:rsidRDefault="00D8511C" w:rsidP="00935AE9">
            <w:pPr>
              <w:spacing w:after="0" w:line="240" w:lineRule="auto"/>
              <w:jc w:val="center"/>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81.740,00</w:t>
            </w:r>
          </w:p>
        </w:tc>
        <w:tc>
          <w:tcPr>
            <w:tcW w:w="2427" w:type="dxa"/>
          </w:tcPr>
          <w:p w14:paraId="214DC695" w14:textId="1A4FF845" w:rsidR="00935AE9" w:rsidRPr="00D8511C" w:rsidRDefault="00D8511C" w:rsidP="00935AE9">
            <w:pPr>
              <w:spacing w:after="0" w:line="240" w:lineRule="auto"/>
              <w:jc w:val="center"/>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80.689,60</w:t>
            </w:r>
          </w:p>
        </w:tc>
      </w:tr>
      <w:tr w:rsidR="00D8511C" w:rsidRPr="00D8511C" w14:paraId="6E429AE6" w14:textId="77777777" w:rsidTr="00127F02">
        <w:trPr>
          <w:trHeight w:val="582"/>
        </w:trPr>
        <w:tc>
          <w:tcPr>
            <w:tcW w:w="1738" w:type="dxa"/>
          </w:tcPr>
          <w:p w14:paraId="79C097F4" w14:textId="77777777" w:rsidR="00935AE9" w:rsidRPr="00D8511C" w:rsidRDefault="00935AE9" w:rsidP="00935AE9">
            <w:pPr>
              <w:spacing w:after="0" w:line="240" w:lineRule="auto"/>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A100105</w:t>
            </w:r>
          </w:p>
        </w:tc>
        <w:tc>
          <w:tcPr>
            <w:tcW w:w="2522" w:type="dxa"/>
          </w:tcPr>
          <w:p w14:paraId="6C9269BE" w14:textId="77777777" w:rsidR="00935AE9" w:rsidRPr="00D8511C" w:rsidRDefault="00935AE9" w:rsidP="00935AE9">
            <w:pPr>
              <w:spacing w:after="0" w:line="240" w:lineRule="auto"/>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Tekuća zaliha proračuna</w:t>
            </w:r>
          </w:p>
        </w:tc>
        <w:tc>
          <w:tcPr>
            <w:tcW w:w="2415" w:type="dxa"/>
          </w:tcPr>
          <w:p w14:paraId="47EF92D6" w14:textId="77777777" w:rsidR="00935AE9" w:rsidRPr="00D8511C" w:rsidRDefault="00935AE9" w:rsidP="00935AE9">
            <w:pPr>
              <w:spacing w:after="0" w:line="240" w:lineRule="auto"/>
              <w:jc w:val="center"/>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6.636,14</w:t>
            </w:r>
          </w:p>
        </w:tc>
        <w:tc>
          <w:tcPr>
            <w:tcW w:w="2427" w:type="dxa"/>
          </w:tcPr>
          <w:p w14:paraId="4CE0FC79" w14:textId="77777777" w:rsidR="00935AE9" w:rsidRPr="00D8511C" w:rsidRDefault="00935AE9" w:rsidP="00935AE9">
            <w:pPr>
              <w:spacing w:after="0" w:line="240" w:lineRule="auto"/>
              <w:jc w:val="center"/>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0,00</w:t>
            </w:r>
          </w:p>
        </w:tc>
      </w:tr>
    </w:tbl>
    <w:p w14:paraId="0C3D6DCE"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2BAA423E"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3DBC0629"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7145313A"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067E7237"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3BF04A13"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0C56872F"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6E8CC61A"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2998BDD8"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63B7DE9C"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1FE3EA07"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3CF50C79"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06D8B8A9" w14:textId="1062E4ED" w:rsidR="00935AE9" w:rsidRPr="00D8511C" w:rsidRDefault="00935AE9" w:rsidP="00935AE9">
      <w:pPr>
        <w:spacing w:after="160" w:line="259" w:lineRule="auto"/>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lastRenderedPageBreak/>
        <w:t>JEDINSTVENI UPRAVNI ODJEL</w:t>
      </w:r>
    </w:p>
    <w:p w14:paraId="4330CE63" w14:textId="77777777" w:rsidR="00935AE9" w:rsidRPr="00D8511C" w:rsidRDefault="00935AE9" w:rsidP="00982FF1">
      <w:pPr>
        <w:spacing w:after="160" w:line="259" w:lineRule="auto"/>
        <w:jc w:val="both"/>
        <w:rPr>
          <w:rFonts w:ascii="Times New Roman" w:eastAsiaTheme="minorHAnsi" w:hAnsi="Times New Roman"/>
          <w:b/>
          <w:bCs/>
          <w:i/>
          <w:iCs/>
          <w:lang w:eastAsia="en-US"/>
          <w14:ligatures w14:val="standardContextual"/>
        </w:rPr>
      </w:pPr>
      <w:r w:rsidRPr="00D8511C">
        <w:rPr>
          <w:rFonts w:ascii="Times New Roman" w:eastAsiaTheme="minorHAnsi" w:hAnsi="Times New Roman"/>
          <w:b/>
          <w:bCs/>
          <w:i/>
          <w:iCs/>
          <w:lang w:eastAsia="en-US"/>
          <w14:ligatures w14:val="standardContextual"/>
        </w:rPr>
        <w:t>Program 1003: Mjere i aktivnosti za osiguranje rada iz djelokruga jedinstvenog upravnog odijela</w:t>
      </w:r>
    </w:p>
    <w:p w14:paraId="426A9621" w14:textId="77777777" w:rsidR="00935AE9" w:rsidRPr="00D8511C" w:rsidRDefault="00935AE9" w:rsidP="00982FF1">
      <w:pPr>
        <w:spacing w:after="160" w:line="259"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b/>
          <w:bCs/>
          <w:lang w:eastAsia="en-US"/>
          <w14:ligatures w14:val="standardContextual"/>
        </w:rPr>
        <w:t>Opis i cilj programa:</w:t>
      </w:r>
      <w:r w:rsidRPr="00D8511C">
        <w:rPr>
          <w:rFonts w:ascii="Times New Roman" w:eastAsiaTheme="minorHAnsi" w:hAnsi="Times New Roman"/>
          <w:lang w:eastAsia="en-US"/>
          <w14:ligatures w14:val="standardContextual"/>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0E0E494E" w14:textId="77777777" w:rsidR="00935AE9" w:rsidRPr="00D8511C" w:rsidRDefault="00935AE9" w:rsidP="00982FF1">
      <w:pPr>
        <w:spacing w:after="160" w:line="259" w:lineRule="auto"/>
        <w:jc w:val="both"/>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Pokazatelji uspješnosti:</w:t>
      </w:r>
    </w:p>
    <w:p w14:paraId="551EFC97" w14:textId="77777777" w:rsidR="00935AE9" w:rsidRPr="00D8511C" w:rsidRDefault="00935AE9" w:rsidP="00982FF1">
      <w:pPr>
        <w:spacing w:after="160" w:line="259"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 broj riješenih predmeta u tijeku godine</w:t>
      </w:r>
    </w:p>
    <w:p w14:paraId="20CD2318" w14:textId="0F8530CE" w:rsidR="00935AE9" w:rsidRPr="00D8511C" w:rsidRDefault="00935AE9" w:rsidP="00982FF1">
      <w:pPr>
        <w:spacing w:after="160" w:line="259"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b/>
          <w:bCs/>
          <w:lang w:eastAsia="en-US"/>
          <w14:ligatures w14:val="standardContextual"/>
        </w:rPr>
        <w:t>Sredstva za realizaciju programa</w:t>
      </w:r>
      <w:r w:rsidRPr="00D8511C">
        <w:rPr>
          <w:rFonts w:ascii="Times New Roman" w:eastAsiaTheme="minorHAnsi" w:hAnsi="Times New Roman"/>
          <w:lang w:eastAsia="en-US"/>
          <w14:ligatures w14:val="standardContextual"/>
        </w:rPr>
        <w:t xml:space="preserve"> se u 202</w:t>
      </w:r>
      <w:r w:rsidR="00D8511C" w:rsidRPr="00D8511C">
        <w:rPr>
          <w:rFonts w:ascii="Times New Roman" w:eastAsiaTheme="minorHAnsi" w:hAnsi="Times New Roman"/>
          <w:lang w:eastAsia="en-US"/>
          <w14:ligatures w14:val="standardContextual"/>
        </w:rPr>
        <w:t>4</w:t>
      </w:r>
      <w:r w:rsidRPr="00D8511C">
        <w:rPr>
          <w:rFonts w:ascii="Times New Roman" w:eastAsiaTheme="minorHAnsi" w:hAnsi="Times New Roman"/>
          <w:lang w:eastAsia="en-US"/>
          <w14:ligatures w14:val="standardContextual"/>
        </w:rPr>
        <w:t xml:space="preserve">. godini planirana su u iznosu od </w:t>
      </w:r>
      <w:r w:rsidR="00D8511C" w:rsidRPr="00D8511C">
        <w:rPr>
          <w:rFonts w:ascii="Times New Roman" w:eastAsiaTheme="minorHAnsi" w:hAnsi="Times New Roman"/>
          <w:lang w:eastAsia="en-US"/>
          <w14:ligatures w14:val="standardContextual"/>
        </w:rPr>
        <w:t xml:space="preserve">653.077,36 </w:t>
      </w:r>
      <w:r w:rsidRPr="00D8511C">
        <w:rPr>
          <w:rFonts w:ascii="Times New Roman" w:eastAsiaTheme="minorHAnsi" w:hAnsi="Times New Roman"/>
          <w:lang w:eastAsia="en-US"/>
          <w14:ligatures w14:val="standardContextual"/>
        </w:rPr>
        <w:t xml:space="preserve">€, a ostvarena u izvještajnom razdoblju u iznosu </w:t>
      </w:r>
      <w:r w:rsidR="00D8511C" w:rsidRPr="00D8511C">
        <w:rPr>
          <w:rFonts w:ascii="Times New Roman" w:eastAsiaTheme="minorHAnsi" w:hAnsi="Times New Roman"/>
          <w:lang w:eastAsia="en-US"/>
          <w14:ligatures w14:val="standardContextual"/>
        </w:rPr>
        <w:t>635.881,50</w:t>
      </w:r>
      <w:r w:rsidRPr="00D8511C">
        <w:rPr>
          <w:rFonts w:ascii="Times New Roman" w:eastAsiaTheme="minorHAnsi" w:hAnsi="Times New Roman"/>
          <w:lang w:eastAsia="en-US"/>
          <w14:ligatures w14:val="standardContextual"/>
        </w:rPr>
        <w:t xml:space="preserve"> €.</w:t>
      </w:r>
    </w:p>
    <w:p w14:paraId="78C81B51"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7F7BCA2A" w14:textId="77777777" w:rsidTr="00127F02">
        <w:trPr>
          <w:trHeight w:val="582"/>
        </w:trPr>
        <w:tc>
          <w:tcPr>
            <w:tcW w:w="1738" w:type="dxa"/>
          </w:tcPr>
          <w:p w14:paraId="2FCCFD32" w14:textId="77777777" w:rsidR="00935AE9" w:rsidRPr="00D8511C"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661A29EC" w14:textId="77777777" w:rsidR="00935AE9" w:rsidRPr="00D8511C"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14C73CDF" w14:textId="433783C4" w:rsidR="00935AE9" w:rsidRPr="00D8511C" w:rsidRDefault="00935AE9" w:rsidP="00982FF1">
            <w:pPr>
              <w:spacing w:after="0" w:line="240" w:lineRule="auto"/>
              <w:jc w:val="both"/>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Plan proračuna 202</w:t>
            </w:r>
            <w:r w:rsidR="00D8511C" w:rsidRPr="00D8511C">
              <w:rPr>
                <w:rFonts w:ascii="Times New Roman" w:eastAsiaTheme="minorHAnsi" w:hAnsi="Times New Roman"/>
                <w:b/>
                <w:bCs/>
                <w:lang w:eastAsia="en-US"/>
                <w14:ligatures w14:val="standardContextual"/>
              </w:rPr>
              <w:t>4</w:t>
            </w:r>
            <w:r w:rsidRPr="00D8511C">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D8511C">
              <w:rPr>
                <w:rFonts w:ascii="Times New Roman" w:eastAsiaTheme="minorHAnsi" w:hAnsi="Times New Roman"/>
                <w:b/>
                <w:bCs/>
                <w:lang w:eastAsia="en-US"/>
                <w14:ligatures w14:val="standardContextual"/>
              </w:rPr>
              <w:t xml:space="preserve"> (€)</w:t>
            </w:r>
          </w:p>
        </w:tc>
        <w:tc>
          <w:tcPr>
            <w:tcW w:w="2427" w:type="dxa"/>
          </w:tcPr>
          <w:p w14:paraId="3A76ED56" w14:textId="2A5A88D8" w:rsidR="00935AE9" w:rsidRPr="00D8511C" w:rsidRDefault="00935AE9" w:rsidP="00982FF1">
            <w:pPr>
              <w:spacing w:after="0" w:line="240" w:lineRule="auto"/>
              <w:jc w:val="both"/>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Ostvareno 202</w:t>
            </w:r>
            <w:r w:rsidR="00D8511C" w:rsidRPr="00D8511C">
              <w:rPr>
                <w:rFonts w:ascii="Times New Roman" w:eastAsiaTheme="minorHAnsi" w:hAnsi="Times New Roman"/>
                <w:b/>
                <w:bCs/>
                <w:lang w:eastAsia="en-US"/>
                <w14:ligatures w14:val="standardContextual"/>
              </w:rPr>
              <w:t>4</w:t>
            </w:r>
            <w:r w:rsidRPr="00D8511C">
              <w:rPr>
                <w:rFonts w:ascii="Times New Roman" w:eastAsiaTheme="minorHAnsi" w:hAnsi="Times New Roman"/>
                <w:b/>
                <w:bCs/>
                <w:lang w:eastAsia="en-US"/>
                <w14:ligatures w14:val="standardContextual"/>
              </w:rPr>
              <w:t>. (€)</w:t>
            </w:r>
          </w:p>
        </w:tc>
      </w:tr>
      <w:tr w:rsidR="00D8511C" w:rsidRPr="00D8511C" w14:paraId="48908771" w14:textId="77777777" w:rsidTr="00127F02">
        <w:trPr>
          <w:trHeight w:val="1482"/>
        </w:trPr>
        <w:tc>
          <w:tcPr>
            <w:tcW w:w="1738" w:type="dxa"/>
          </w:tcPr>
          <w:p w14:paraId="4B07A9DD" w14:textId="77777777" w:rsidR="00935AE9" w:rsidRPr="00D8511C" w:rsidRDefault="00935AE9" w:rsidP="00982FF1">
            <w:pPr>
              <w:spacing w:after="0" w:line="240" w:lineRule="auto"/>
              <w:jc w:val="both"/>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P1002</w:t>
            </w:r>
          </w:p>
        </w:tc>
        <w:tc>
          <w:tcPr>
            <w:tcW w:w="2522" w:type="dxa"/>
          </w:tcPr>
          <w:p w14:paraId="000C5FD3" w14:textId="77777777" w:rsidR="00935AE9" w:rsidRPr="00D8511C" w:rsidRDefault="00935AE9" w:rsidP="00982FF1">
            <w:pPr>
              <w:spacing w:after="0" w:line="240" w:lineRule="auto"/>
              <w:jc w:val="both"/>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Mjere i aktivnosti za osiguranje rada iz djelokruga jedinstvenog upravnog odijela</w:t>
            </w:r>
          </w:p>
          <w:p w14:paraId="75C4E1A3" w14:textId="77777777" w:rsidR="00935AE9" w:rsidRPr="00D8511C" w:rsidRDefault="00935AE9" w:rsidP="00982FF1">
            <w:pPr>
              <w:spacing w:after="0" w:line="240" w:lineRule="auto"/>
              <w:jc w:val="both"/>
              <w:rPr>
                <w:rFonts w:ascii="Times New Roman" w:eastAsiaTheme="minorHAnsi" w:hAnsi="Times New Roman"/>
                <w:b/>
                <w:bCs/>
                <w:lang w:eastAsia="en-US"/>
                <w14:ligatures w14:val="standardContextual"/>
              </w:rPr>
            </w:pPr>
          </w:p>
        </w:tc>
        <w:tc>
          <w:tcPr>
            <w:tcW w:w="2415" w:type="dxa"/>
          </w:tcPr>
          <w:p w14:paraId="1D112F11" w14:textId="74874C56" w:rsidR="00935AE9"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653.077,36</w:t>
            </w:r>
          </w:p>
        </w:tc>
        <w:tc>
          <w:tcPr>
            <w:tcW w:w="2427" w:type="dxa"/>
          </w:tcPr>
          <w:p w14:paraId="3747623D" w14:textId="7D0C3F7B" w:rsidR="00935AE9"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635.881,50</w:t>
            </w:r>
          </w:p>
        </w:tc>
      </w:tr>
      <w:tr w:rsidR="00D8511C" w:rsidRPr="00D8511C" w14:paraId="0A90EAAF" w14:textId="77777777" w:rsidTr="00127F02">
        <w:trPr>
          <w:trHeight w:val="582"/>
        </w:trPr>
        <w:tc>
          <w:tcPr>
            <w:tcW w:w="1738" w:type="dxa"/>
          </w:tcPr>
          <w:p w14:paraId="6BA8C640" w14:textId="77777777" w:rsidR="00935AE9" w:rsidRPr="00D8511C" w:rsidRDefault="00935AE9"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A100106</w:t>
            </w:r>
          </w:p>
        </w:tc>
        <w:tc>
          <w:tcPr>
            <w:tcW w:w="2522" w:type="dxa"/>
          </w:tcPr>
          <w:p w14:paraId="44CA7B0A" w14:textId="77777777" w:rsidR="00935AE9" w:rsidRPr="00D8511C" w:rsidRDefault="00935AE9"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Administrativno, tehničko i stručno osoblje JUO</w:t>
            </w:r>
          </w:p>
        </w:tc>
        <w:tc>
          <w:tcPr>
            <w:tcW w:w="2415" w:type="dxa"/>
          </w:tcPr>
          <w:p w14:paraId="26DEF6CA" w14:textId="74C85AEE" w:rsidR="00935AE9"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162.010,00</w:t>
            </w:r>
          </w:p>
        </w:tc>
        <w:tc>
          <w:tcPr>
            <w:tcW w:w="2427" w:type="dxa"/>
          </w:tcPr>
          <w:p w14:paraId="52AE7A26" w14:textId="37691853" w:rsidR="00935AE9"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159.939,32</w:t>
            </w:r>
          </w:p>
        </w:tc>
      </w:tr>
      <w:tr w:rsidR="00D8511C" w:rsidRPr="00D8511C" w14:paraId="372C365F" w14:textId="77777777" w:rsidTr="00127F02">
        <w:trPr>
          <w:trHeight w:val="582"/>
        </w:trPr>
        <w:tc>
          <w:tcPr>
            <w:tcW w:w="1738" w:type="dxa"/>
          </w:tcPr>
          <w:p w14:paraId="7487FE1C" w14:textId="77777777" w:rsidR="00935AE9" w:rsidRPr="00D8511C" w:rsidRDefault="00935AE9"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A100107</w:t>
            </w:r>
          </w:p>
        </w:tc>
        <w:tc>
          <w:tcPr>
            <w:tcW w:w="2522" w:type="dxa"/>
          </w:tcPr>
          <w:p w14:paraId="202C5D67" w14:textId="77777777" w:rsidR="00935AE9" w:rsidRPr="00D8511C" w:rsidRDefault="00935AE9"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Redoviti troškovi poslovanja javne uprave i administracije</w:t>
            </w:r>
          </w:p>
        </w:tc>
        <w:tc>
          <w:tcPr>
            <w:tcW w:w="2415" w:type="dxa"/>
          </w:tcPr>
          <w:p w14:paraId="6107FB2D" w14:textId="5BE8BCD0" w:rsidR="00935AE9"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345.436,36</w:t>
            </w:r>
          </w:p>
        </w:tc>
        <w:tc>
          <w:tcPr>
            <w:tcW w:w="2427" w:type="dxa"/>
          </w:tcPr>
          <w:p w14:paraId="0A3BE77C" w14:textId="777EFED2" w:rsidR="00935AE9"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332.421,95</w:t>
            </w:r>
          </w:p>
        </w:tc>
      </w:tr>
      <w:tr w:rsidR="00D8511C" w:rsidRPr="00D8511C" w14:paraId="315FFE81" w14:textId="77777777" w:rsidTr="00127F02">
        <w:trPr>
          <w:trHeight w:val="582"/>
        </w:trPr>
        <w:tc>
          <w:tcPr>
            <w:tcW w:w="1738" w:type="dxa"/>
          </w:tcPr>
          <w:p w14:paraId="362EA870" w14:textId="5428F793" w:rsidR="00935AE9" w:rsidRPr="00D8511C" w:rsidRDefault="00935AE9"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A100</w:t>
            </w:r>
            <w:r w:rsidR="00D8511C" w:rsidRPr="00D8511C">
              <w:rPr>
                <w:rFonts w:ascii="Times New Roman" w:eastAsiaTheme="minorHAnsi" w:hAnsi="Times New Roman"/>
                <w:lang w:eastAsia="en-US"/>
                <w14:ligatures w14:val="standardContextual"/>
              </w:rPr>
              <w:t>215</w:t>
            </w:r>
          </w:p>
        </w:tc>
        <w:tc>
          <w:tcPr>
            <w:tcW w:w="2522" w:type="dxa"/>
          </w:tcPr>
          <w:p w14:paraId="3700A6EE" w14:textId="4227E7EA" w:rsidR="00935AE9" w:rsidRPr="00D8511C" w:rsidRDefault="00935AE9"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 xml:space="preserve">Otplata </w:t>
            </w:r>
            <w:r w:rsidR="00D8511C" w:rsidRPr="00D8511C">
              <w:rPr>
                <w:rFonts w:ascii="Times New Roman" w:eastAsiaTheme="minorHAnsi" w:hAnsi="Times New Roman"/>
                <w:lang w:eastAsia="en-US"/>
                <w14:ligatures w14:val="standardContextual"/>
              </w:rPr>
              <w:t>kreditnog zaduženja za izgradnju dječjeg vrtića i biciklističko-pješačke staze u ulici B. Radića</w:t>
            </w:r>
          </w:p>
        </w:tc>
        <w:tc>
          <w:tcPr>
            <w:tcW w:w="2415" w:type="dxa"/>
          </w:tcPr>
          <w:p w14:paraId="2F10D4EC" w14:textId="60DF1C99" w:rsidR="00935AE9"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12.600,00</w:t>
            </w:r>
          </w:p>
        </w:tc>
        <w:tc>
          <w:tcPr>
            <w:tcW w:w="2427" w:type="dxa"/>
          </w:tcPr>
          <w:p w14:paraId="33C5411F" w14:textId="147E3FC4" w:rsidR="00935AE9"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13.838,06</w:t>
            </w:r>
          </w:p>
        </w:tc>
      </w:tr>
      <w:tr w:rsidR="00D8511C" w:rsidRPr="00D8511C" w14:paraId="481E26F6" w14:textId="77777777" w:rsidTr="00127F02">
        <w:trPr>
          <w:trHeight w:val="582"/>
        </w:trPr>
        <w:tc>
          <w:tcPr>
            <w:tcW w:w="1738" w:type="dxa"/>
          </w:tcPr>
          <w:p w14:paraId="44520243" w14:textId="7EBF86C8" w:rsidR="00D8511C"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A100216</w:t>
            </w:r>
          </w:p>
        </w:tc>
        <w:tc>
          <w:tcPr>
            <w:tcW w:w="2522" w:type="dxa"/>
          </w:tcPr>
          <w:p w14:paraId="192D9FD4" w14:textId="4B240555" w:rsidR="00D8511C"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Otplata okvirnog kredita</w:t>
            </w:r>
          </w:p>
        </w:tc>
        <w:tc>
          <w:tcPr>
            <w:tcW w:w="2415" w:type="dxa"/>
          </w:tcPr>
          <w:p w14:paraId="0659598B" w14:textId="37182B16" w:rsidR="00D8511C"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4.000,00</w:t>
            </w:r>
          </w:p>
        </w:tc>
        <w:tc>
          <w:tcPr>
            <w:tcW w:w="2427" w:type="dxa"/>
          </w:tcPr>
          <w:p w14:paraId="2CCCCE96" w14:textId="508C9256" w:rsidR="00D8511C"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1.001,28</w:t>
            </w:r>
          </w:p>
        </w:tc>
      </w:tr>
      <w:tr w:rsidR="00935AE9" w:rsidRPr="00D8511C" w14:paraId="25DBD508" w14:textId="77777777" w:rsidTr="00127F02">
        <w:trPr>
          <w:trHeight w:val="582"/>
        </w:trPr>
        <w:tc>
          <w:tcPr>
            <w:tcW w:w="1738" w:type="dxa"/>
          </w:tcPr>
          <w:p w14:paraId="4AB37633" w14:textId="77777777" w:rsidR="00935AE9" w:rsidRPr="00D8511C" w:rsidRDefault="00935AE9"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K100168</w:t>
            </w:r>
          </w:p>
        </w:tc>
        <w:tc>
          <w:tcPr>
            <w:tcW w:w="2522" w:type="dxa"/>
          </w:tcPr>
          <w:p w14:paraId="61CA6C79" w14:textId="77777777" w:rsidR="00935AE9" w:rsidRPr="00D8511C" w:rsidRDefault="00935AE9"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Otplata kreditnog zaduženja za rekonstrukciju kolnika u ul. Mala Cerna</w:t>
            </w:r>
          </w:p>
        </w:tc>
        <w:tc>
          <w:tcPr>
            <w:tcW w:w="2415" w:type="dxa"/>
          </w:tcPr>
          <w:p w14:paraId="2DB05804" w14:textId="470297C8" w:rsidR="00935AE9"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129.031,00</w:t>
            </w:r>
          </w:p>
        </w:tc>
        <w:tc>
          <w:tcPr>
            <w:tcW w:w="2427" w:type="dxa"/>
          </w:tcPr>
          <w:p w14:paraId="612D672B" w14:textId="17DC1DC2" w:rsidR="00935AE9" w:rsidRPr="00D8511C" w:rsidRDefault="00D8511C" w:rsidP="00982FF1">
            <w:pPr>
              <w:spacing w:after="0" w:line="240"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128.680,89</w:t>
            </w:r>
          </w:p>
        </w:tc>
      </w:tr>
    </w:tbl>
    <w:p w14:paraId="7D8869C5"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754EB0E9"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25809B75"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66E5CEB5" w14:textId="77777777" w:rsidR="00935AE9" w:rsidRPr="00D8511C" w:rsidRDefault="00935AE9" w:rsidP="00982FF1">
      <w:pPr>
        <w:spacing w:after="160" w:line="259" w:lineRule="auto"/>
        <w:jc w:val="both"/>
        <w:rPr>
          <w:rFonts w:ascii="Times New Roman" w:eastAsiaTheme="minorHAnsi" w:hAnsi="Times New Roman"/>
          <w:b/>
          <w:bCs/>
          <w:i/>
          <w:iCs/>
          <w:lang w:eastAsia="en-US"/>
          <w14:ligatures w14:val="standardContextual"/>
        </w:rPr>
      </w:pPr>
      <w:r w:rsidRPr="00D8511C">
        <w:rPr>
          <w:rFonts w:ascii="Times New Roman" w:eastAsiaTheme="minorHAnsi" w:hAnsi="Times New Roman"/>
          <w:b/>
          <w:bCs/>
          <w:i/>
          <w:iCs/>
          <w:lang w:eastAsia="en-US"/>
          <w14:ligatures w14:val="standardContextual"/>
        </w:rPr>
        <w:lastRenderedPageBreak/>
        <w:t xml:space="preserve">Program 1004:  Izdvojeni komunalni pogon </w:t>
      </w:r>
    </w:p>
    <w:p w14:paraId="1937DD88" w14:textId="77777777" w:rsidR="00935AE9" w:rsidRPr="00D8511C" w:rsidRDefault="00935AE9" w:rsidP="00982FF1">
      <w:pPr>
        <w:spacing w:after="160" w:line="259"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Opis i cilj programa: Programom se osiguravaju sredstva za plaće komunalnih radnika kojima je u opisu posla održavanje javnih površina i sl. Program također obuhvaća i opremu za održavanje komunalne infrastrukture.</w:t>
      </w:r>
    </w:p>
    <w:p w14:paraId="0F3A73D7" w14:textId="77777777" w:rsidR="00935AE9" w:rsidRPr="00D8511C" w:rsidRDefault="00935AE9" w:rsidP="00982FF1">
      <w:pPr>
        <w:spacing w:after="160" w:line="259" w:lineRule="auto"/>
        <w:jc w:val="both"/>
        <w:rPr>
          <w:rFonts w:ascii="Times New Roman" w:eastAsiaTheme="minorHAnsi" w:hAnsi="Times New Roman"/>
          <w:b/>
          <w:bCs/>
          <w:lang w:eastAsia="en-US"/>
          <w14:ligatures w14:val="standardContextual"/>
        </w:rPr>
      </w:pPr>
      <w:r w:rsidRPr="00D8511C">
        <w:rPr>
          <w:rFonts w:ascii="Times New Roman" w:eastAsiaTheme="minorHAnsi" w:hAnsi="Times New Roman"/>
          <w:b/>
          <w:bCs/>
          <w:lang w:eastAsia="en-US"/>
          <w14:ligatures w14:val="standardContextual"/>
        </w:rPr>
        <w:t>Pokazatelj uspješnosti:</w:t>
      </w:r>
    </w:p>
    <w:p w14:paraId="507AB2E1" w14:textId="77777777" w:rsidR="00935AE9" w:rsidRPr="00D8511C" w:rsidRDefault="00935AE9" w:rsidP="00982FF1">
      <w:pPr>
        <w:spacing w:after="160" w:line="259"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lang w:eastAsia="en-US"/>
          <w14:ligatures w14:val="standardContextual"/>
        </w:rPr>
        <w:t>-broj nabavljene opreme za održavanje</w:t>
      </w:r>
    </w:p>
    <w:p w14:paraId="0E2D4F49" w14:textId="65D0E61C" w:rsidR="00935AE9" w:rsidRPr="00D8511C" w:rsidRDefault="00935AE9" w:rsidP="00982FF1">
      <w:pPr>
        <w:spacing w:after="160" w:line="259" w:lineRule="auto"/>
        <w:jc w:val="both"/>
        <w:rPr>
          <w:rFonts w:ascii="Times New Roman" w:eastAsiaTheme="minorHAnsi" w:hAnsi="Times New Roman"/>
          <w:lang w:eastAsia="en-US"/>
          <w14:ligatures w14:val="standardContextual"/>
        </w:rPr>
      </w:pPr>
      <w:r w:rsidRPr="00D8511C">
        <w:rPr>
          <w:rFonts w:ascii="Times New Roman" w:eastAsiaTheme="minorHAnsi" w:hAnsi="Times New Roman"/>
          <w:b/>
          <w:bCs/>
          <w:lang w:eastAsia="en-US"/>
          <w14:ligatures w14:val="standardContextual"/>
        </w:rPr>
        <w:t>Sredstva za provođenje programa</w:t>
      </w:r>
      <w:r w:rsidRPr="00D8511C">
        <w:rPr>
          <w:rFonts w:ascii="Times New Roman" w:eastAsiaTheme="minorHAnsi" w:hAnsi="Times New Roman"/>
          <w:lang w:eastAsia="en-US"/>
          <w14:ligatures w14:val="standardContextual"/>
        </w:rPr>
        <w:t xml:space="preserve"> u 202</w:t>
      </w:r>
      <w:r w:rsidR="00D8511C" w:rsidRPr="00D8511C">
        <w:rPr>
          <w:rFonts w:ascii="Times New Roman" w:eastAsiaTheme="minorHAnsi" w:hAnsi="Times New Roman"/>
          <w:lang w:eastAsia="en-US"/>
          <w14:ligatures w14:val="standardContextual"/>
        </w:rPr>
        <w:t>4</w:t>
      </w:r>
      <w:r w:rsidRPr="00D8511C">
        <w:rPr>
          <w:rFonts w:ascii="Times New Roman" w:eastAsiaTheme="minorHAnsi" w:hAnsi="Times New Roman"/>
          <w:lang w:eastAsia="en-US"/>
          <w14:ligatures w14:val="standardContextual"/>
        </w:rPr>
        <w:t xml:space="preserve">. godini planirana su sredstva u iznosu od ukupno </w:t>
      </w:r>
      <w:r w:rsidR="00D8511C" w:rsidRPr="00D8511C">
        <w:rPr>
          <w:rFonts w:ascii="Times New Roman" w:eastAsiaTheme="minorHAnsi" w:hAnsi="Times New Roman"/>
          <w:lang w:eastAsia="en-US"/>
          <w14:ligatures w14:val="standardContextual"/>
        </w:rPr>
        <w:t>119.850,00</w:t>
      </w:r>
      <w:r w:rsidRPr="00D8511C">
        <w:rPr>
          <w:rFonts w:ascii="Times New Roman" w:eastAsiaTheme="minorHAnsi" w:hAnsi="Times New Roman"/>
          <w:lang w:eastAsia="en-US"/>
          <w14:ligatures w14:val="standardContextual"/>
        </w:rPr>
        <w:t xml:space="preserve"> € a u izvještajnom razdoblju su ostvarena u iznosu </w:t>
      </w:r>
      <w:r w:rsidR="00D8511C" w:rsidRPr="00D8511C">
        <w:rPr>
          <w:rFonts w:ascii="Times New Roman" w:eastAsiaTheme="minorHAnsi" w:hAnsi="Times New Roman"/>
          <w:lang w:eastAsia="en-US"/>
          <w14:ligatures w14:val="standardContextual"/>
        </w:rPr>
        <w:t>126.211,94</w:t>
      </w:r>
      <w:r w:rsidRPr="00D8511C">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8D233D" w:rsidRPr="008D233D" w14:paraId="28A66949" w14:textId="77777777" w:rsidTr="00127F02">
        <w:trPr>
          <w:trHeight w:val="582"/>
        </w:trPr>
        <w:tc>
          <w:tcPr>
            <w:tcW w:w="1738" w:type="dxa"/>
          </w:tcPr>
          <w:p w14:paraId="7B476C6C" w14:textId="77777777" w:rsidR="00935AE9" w:rsidRPr="008D233D"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7E176151" w14:textId="77777777" w:rsidR="00935AE9" w:rsidRPr="008D233D"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61FD6AD1" w14:textId="1EF5A6B2" w:rsidR="00935AE9" w:rsidRPr="008D233D" w:rsidRDefault="00935AE9" w:rsidP="00982FF1">
            <w:pPr>
              <w:spacing w:after="0" w:line="240" w:lineRule="auto"/>
              <w:jc w:val="both"/>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Plan proračuna 202</w:t>
            </w:r>
            <w:r w:rsidR="00D8511C" w:rsidRPr="008D233D">
              <w:rPr>
                <w:rFonts w:ascii="Times New Roman" w:eastAsiaTheme="minorHAnsi" w:hAnsi="Times New Roman"/>
                <w:b/>
                <w:bCs/>
                <w:lang w:eastAsia="en-US"/>
                <w14:ligatures w14:val="standardContextual"/>
              </w:rPr>
              <w:t>4</w:t>
            </w:r>
            <w:r w:rsidRPr="008D233D">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8D233D">
              <w:rPr>
                <w:rFonts w:ascii="Times New Roman" w:eastAsiaTheme="minorHAnsi" w:hAnsi="Times New Roman"/>
                <w:b/>
                <w:bCs/>
                <w:lang w:eastAsia="en-US"/>
                <w14:ligatures w14:val="standardContextual"/>
              </w:rPr>
              <w:t xml:space="preserve"> (€)</w:t>
            </w:r>
          </w:p>
        </w:tc>
        <w:tc>
          <w:tcPr>
            <w:tcW w:w="2427" w:type="dxa"/>
          </w:tcPr>
          <w:p w14:paraId="51F7C0A5" w14:textId="5620D821" w:rsidR="00935AE9" w:rsidRPr="008D233D" w:rsidRDefault="00935AE9" w:rsidP="00982FF1">
            <w:pPr>
              <w:spacing w:after="0" w:line="240" w:lineRule="auto"/>
              <w:jc w:val="both"/>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Ostvareno 202</w:t>
            </w:r>
            <w:r w:rsidR="00D8511C" w:rsidRPr="008D233D">
              <w:rPr>
                <w:rFonts w:ascii="Times New Roman" w:eastAsiaTheme="minorHAnsi" w:hAnsi="Times New Roman"/>
                <w:b/>
                <w:bCs/>
                <w:lang w:eastAsia="en-US"/>
                <w14:ligatures w14:val="standardContextual"/>
              </w:rPr>
              <w:t>4</w:t>
            </w:r>
            <w:r w:rsidRPr="008D233D">
              <w:rPr>
                <w:rFonts w:ascii="Times New Roman" w:eastAsiaTheme="minorHAnsi" w:hAnsi="Times New Roman"/>
                <w:b/>
                <w:bCs/>
                <w:lang w:eastAsia="en-US"/>
                <w14:ligatures w14:val="standardContextual"/>
              </w:rPr>
              <w:t>. (€)</w:t>
            </w:r>
          </w:p>
        </w:tc>
      </w:tr>
      <w:tr w:rsidR="008D233D" w:rsidRPr="008D233D" w14:paraId="09736750" w14:textId="77777777" w:rsidTr="00127F02">
        <w:trPr>
          <w:trHeight w:val="1482"/>
        </w:trPr>
        <w:tc>
          <w:tcPr>
            <w:tcW w:w="1738" w:type="dxa"/>
          </w:tcPr>
          <w:p w14:paraId="1321EC37" w14:textId="77777777" w:rsidR="00935AE9" w:rsidRPr="008D233D" w:rsidRDefault="00935AE9" w:rsidP="00982FF1">
            <w:pPr>
              <w:spacing w:after="0" w:line="240" w:lineRule="auto"/>
              <w:jc w:val="both"/>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P1004</w:t>
            </w:r>
          </w:p>
        </w:tc>
        <w:tc>
          <w:tcPr>
            <w:tcW w:w="2522" w:type="dxa"/>
          </w:tcPr>
          <w:p w14:paraId="176FB387" w14:textId="77777777" w:rsidR="00935AE9" w:rsidRPr="008D233D" w:rsidRDefault="00935AE9" w:rsidP="00982FF1">
            <w:pPr>
              <w:spacing w:after="0" w:line="240" w:lineRule="auto"/>
              <w:jc w:val="both"/>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Izdvojeni komunalni pogon</w:t>
            </w:r>
          </w:p>
        </w:tc>
        <w:tc>
          <w:tcPr>
            <w:tcW w:w="2415" w:type="dxa"/>
          </w:tcPr>
          <w:p w14:paraId="334708B4" w14:textId="39511EF4" w:rsidR="00935AE9" w:rsidRPr="008D233D" w:rsidRDefault="008D233D" w:rsidP="00982FF1">
            <w:pPr>
              <w:spacing w:after="0" w:line="240"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119.850,00</w:t>
            </w:r>
          </w:p>
        </w:tc>
        <w:tc>
          <w:tcPr>
            <w:tcW w:w="2427" w:type="dxa"/>
          </w:tcPr>
          <w:p w14:paraId="47259FE1" w14:textId="012F226C" w:rsidR="00935AE9" w:rsidRPr="008D233D" w:rsidRDefault="008D233D" w:rsidP="00982FF1">
            <w:pPr>
              <w:spacing w:after="0" w:line="240"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129.211,94</w:t>
            </w:r>
          </w:p>
        </w:tc>
      </w:tr>
      <w:tr w:rsidR="008D233D" w:rsidRPr="008D233D" w14:paraId="13B348B5" w14:textId="77777777" w:rsidTr="00127F02">
        <w:trPr>
          <w:trHeight w:val="582"/>
        </w:trPr>
        <w:tc>
          <w:tcPr>
            <w:tcW w:w="1738" w:type="dxa"/>
          </w:tcPr>
          <w:p w14:paraId="2B4F231C" w14:textId="77777777" w:rsidR="00935AE9" w:rsidRPr="008D233D" w:rsidRDefault="00935AE9" w:rsidP="00982FF1">
            <w:pPr>
              <w:spacing w:after="0" w:line="240"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A100109</w:t>
            </w:r>
          </w:p>
        </w:tc>
        <w:tc>
          <w:tcPr>
            <w:tcW w:w="2522" w:type="dxa"/>
          </w:tcPr>
          <w:p w14:paraId="1602A1BF" w14:textId="77777777" w:rsidR="00935AE9" w:rsidRPr="008D233D" w:rsidRDefault="00935AE9" w:rsidP="00982FF1">
            <w:pPr>
              <w:spacing w:after="0" w:line="240"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Komunalni pogon</w:t>
            </w:r>
          </w:p>
        </w:tc>
        <w:tc>
          <w:tcPr>
            <w:tcW w:w="2415" w:type="dxa"/>
          </w:tcPr>
          <w:p w14:paraId="7E03D52E" w14:textId="4DAFEFEE" w:rsidR="00935AE9" w:rsidRPr="008D233D" w:rsidRDefault="008D233D" w:rsidP="00982FF1">
            <w:pPr>
              <w:spacing w:after="0" w:line="240"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100.700,00</w:t>
            </w:r>
          </w:p>
        </w:tc>
        <w:tc>
          <w:tcPr>
            <w:tcW w:w="2427" w:type="dxa"/>
          </w:tcPr>
          <w:p w14:paraId="741639C6" w14:textId="04F3A7AD" w:rsidR="00935AE9" w:rsidRPr="008D233D" w:rsidRDefault="008D233D" w:rsidP="00982FF1">
            <w:pPr>
              <w:spacing w:after="0" w:line="240"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107.883,94</w:t>
            </w:r>
          </w:p>
        </w:tc>
      </w:tr>
      <w:tr w:rsidR="008D233D" w:rsidRPr="008D233D" w14:paraId="51485D38" w14:textId="77777777" w:rsidTr="00127F02">
        <w:trPr>
          <w:trHeight w:val="582"/>
        </w:trPr>
        <w:tc>
          <w:tcPr>
            <w:tcW w:w="1738" w:type="dxa"/>
          </w:tcPr>
          <w:p w14:paraId="5FF91142" w14:textId="77777777" w:rsidR="00935AE9" w:rsidRPr="008D233D" w:rsidRDefault="00935AE9" w:rsidP="00982FF1">
            <w:pPr>
              <w:spacing w:after="0" w:line="240"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A100107</w:t>
            </w:r>
          </w:p>
        </w:tc>
        <w:tc>
          <w:tcPr>
            <w:tcW w:w="2522" w:type="dxa"/>
          </w:tcPr>
          <w:p w14:paraId="7117F215" w14:textId="77777777" w:rsidR="00935AE9" w:rsidRPr="008D233D" w:rsidRDefault="00935AE9" w:rsidP="00982FF1">
            <w:pPr>
              <w:spacing w:after="0" w:line="240"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Nabava opreme za održavanje komunalne infrastrukture</w:t>
            </w:r>
          </w:p>
        </w:tc>
        <w:tc>
          <w:tcPr>
            <w:tcW w:w="2415" w:type="dxa"/>
          </w:tcPr>
          <w:p w14:paraId="3EAEF90E" w14:textId="2B0A6286" w:rsidR="00935AE9" w:rsidRPr="008D233D" w:rsidRDefault="008D233D" w:rsidP="00982FF1">
            <w:pPr>
              <w:spacing w:after="0" w:line="240"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19.150,00</w:t>
            </w:r>
          </w:p>
        </w:tc>
        <w:tc>
          <w:tcPr>
            <w:tcW w:w="2427" w:type="dxa"/>
          </w:tcPr>
          <w:p w14:paraId="59955771" w14:textId="52D4338B" w:rsidR="00935AE9" w:rsidRPr="008D233D" w:rsidRDefault="008D233D" w:rsidP="00982FF1">
            <w:pPr>
              <w:spacing w:after="0" w:line="240"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18.328,00</w:t>
            </w:r>
          </w:p>
        </w:tc>
      </w:tr>
    </w:tbl>
    <w:p w14:paraId="602D1F02" w14:textId="77777777" w:rsidR="00935AE9" w:rsidRPr="008D233D" w:rsidRDefault="00935AE9" w:rsidP="00982FF1">
      <w:pPr>
        <w:spacing w:after="160" w:line="259" w:lineRule="auto"/>
        <w:jc w:val="both"/>
        <w:rPr>
          <w:rFonts w:ascii="Times New Roman" w:eastAsiaTheme="minorHAnsi" w:hAnsi="Times New Roman"/>
          <w:lang w:eastAsia="en-US"/>
          <w14:ligatures w14:val="standardContextual"/>
        </w:rPr>
      </w:pPr>
    </w:p>
    <w:p w14:paraId="3E0B7E9F" w14:textId="77777777" w:rsidR="00935AE9" w:rsidRPr="008D233D" w:rsidRDefault="00935AE9" w:rsidP="00982FF1">
      <w:pPr>
        <w:spacing w:after="160" w:line="259" w:lineRule="auto"/>
        <w:jc w:val="both"/>
        <w:rPr>
          <w:rFonts w:ascii="Times New Roman" w:eastAsiaTheme="minorHAnsi" w:hAnsi="Times New Roman"/>
          <w:b/>
          <w:bCs/>
          <w:i/>
          <w:iCs/>
          <w:lang w:eastAsia="en-US"/>
          <w14:ligatures w14:val="standardContextual"/>
        </w:rPr>
      </w:pPr>
      <w:r w:rsidRPr="008D233D">
        <w:rPr>
          <w:rFonts w:ascii="Times New Roman" w:eastAsiaTheme="minorHAnsi" w:hAnsi="Times New Roman"/>
          <w:b/>
          <w:bCs/>
          <w:i/>
          <w:iCs/>
          <w:lang w:eastAsia="en-US"/>
          <w14:ligatures w14:val="standardContextual"/>
        </w:rPr>
        <w:t>Program 1005: Održavanje objekata i uređaja komunalne infrastrukture</w:t>
      </w:r>
    </w:p>
    <w:p w14:paraId="5A056D01" w14:textId="77777777" w:rsidR="00935AE9" w:rsidRPr="008D233D" w:rsidRDefault="00935AE9" w:rsidP="00982FF1">
      <w:pPr>
        <w:spacing w:after="160" w:line="259"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b/>
          <w:bCs/>
          <w:lang w:eastAsia="en-US"/>
          <w14:ligatures w14:val="standardContextual"/>
        </w:rPr>
        <w:t>Opis i cilj programa:</w:t>
      </w:r>
      <w:r w:rsidRPr="008D233D">
        <w:rPr>
          <w:rFonts w:ascii="Times New Roman" w:eastAsiaTheme="minorHAnsi" w:hAnsi="Times New Roman"/>
          <w:lang w:eastAsia="en-US"/>
          <w14:ligatures w14:val="standardContextual"/>
        </w:rPr>
        <w:t xml:space="preserve"> Program obuhvaća aktivnosti tekućeg održavanja javne rasvjete, javnih površina, nerazvrstanih cesta i groblja, sanaciju poljskih puteva te nabavu komunalne opreme.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1D33B800" w14:textId="66BA3475" w:rsidR="00935AE9" w:rsidRPr="008D233D" w:rsidRDefault="00935AE9" w:rsidP="00982FF1">
      <w:pPr>
        <w:spacing w:after="160" w:line="259"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b/>
          <w:bCs/>
          <w:lang w:eastAsia="en-US"/>
          <w14:ligatures w14:val="standardContextual"/>
        </w:rPr>
        <w:t>Sredstva za provođenje programa</w:t>
      </w:r>
      <w:r w:rsidRPr="008D233D">
        <w:rPr>
          <w:rFonts w:ascii="Times New Roman" w:eastAsiaTheme="minorHAnsi" w:hAnsi="Times New Roman"/>
          <w:lang w:eastAsia="en-US"/>
          <w14:ligatures w14:val="standardContextual"/>
        </w:rPr>
        <w:t xml:space="preserve"> održavanja komunalne infrastrukture u 202</w:t>
      </w:r>
      <w:r w:rsidR="008D233D" w:rsidRPr="008D233D">
        <w:rPr>
          <w:rFonts w:ascii="Times New Roman" w:eastAsiaTheme="minorHAnsi" w:hAnsi="Times New Roman"/>
          <w:lang w:eastAsia="en-US"/>
          <w14:ligatures w14:val="standardContextual"/>
        </w:rPr>
        <w:t>4</w:t>
      </w:r>
      <w:r w:rsidRPr="008D233D">
        <w:rPr>
          <w:rFonts w:ascii="Times New Roman" w:eastAsiaTheme="minorHAnsi" w:hAnsi="Times New Roman"/>
          <w:lang w:eastAsia="en-US"/>
          <w14:ligatures w14:val="standardContextual"/>
        </w:rPr>
        <w:t xml:space="preserve">. godini planirana su u iznosu od </w:t>
      </w:r>
      <w:r w:rsidR="008D233D" w:rsidRPr="008D233D">
        <w:rPr>
          <w:rFonts w:ascii="Times New Roman" w:eastAsiaTheme="minorHAnsi" w:hAnsi="Times New Roman"/>
          <w:lang w:eastAsia="en-US"/>
          <w14:ligatures w14:val="standardContextual"/>
        </w:rPr>
        <w:t>251.488,26</w:t>
      </w:r>
      <w:r w:rsidRPr="008D233D">
        <w:rPr>
          <w:rFonts w:ascii="Times New Roman" w:eastAsiaTheme="minorHAnsi" w:hAnsi="Times New Roman"/>
          <w:lang w:eastAsia="en-US"/>
          <w14:ligatures w14:val="standardContextual"/>
        </w:rPr>
        <w:t xml:space="preserve"> €, a ostvarena u izvještajnom razdoblju u iznosu </w:t>
      </w:r>
      <w:r w:rsidR="008D233D" w:rsidRPr="008D233D">
        <w:rPr>
          <w:rFonts w:ascii="Times New Roman" w:eastAsiaTheme="minorHAnsi" w:hAnsi="Times New Roman"/>
          <w:lang w:eastAsia="en-US"/>
          <w14:ligatures w14:val="standardContextual"/>
        </w:rPr>
        <w:t>197.125,18</w:t>
      </w:r>
      <w:r w:rsidRPr="008D233D">
        <w:rPr>
          <w:rFonts w:ascii="Times New Roman" w:eastAsiaTheme="minorHAnsi" w:hAnsi="Times New Roman"/>
          <w:lang w:eastAsia="en-US"/>
          <w14:ligatures w14:val="standardContextual"/>
        </w:rPr>
        <w:t xml:space="preserve"> €.</w:t>
      </w:r>
    </w:p>
    <w:p w14:paraId="64269C68" w14:textId="77777777" w:rsidR="00935AE9" w:rsidRPr="008D233D" w:rsidRDefault="00935AE9" w:rsidP="00982FF1">
      <w:pPr>
        <w:spacing w:after="160" w:line="259" w:lineRule="auto"/>
        <w:jc w:val="both"/>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 xml:space="preserve">Pokazatelji uspješnosti: </w:t>
      </w:r>
    </w:p>
    <w:p w14:paraId="384B3BC4" w14:textId="77777777" w:rsidR="00935AE9" w:rsidRPr="008D233D" w:rsidRDefault="00935AE9" w:rsidP="00982FF1">
      <w:pPr>
        <w:spacing w:after="160" w:line="259"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 broj živinih žarulja u odnosu na broj natrijevih ili led žarulja kod javne rasvjete</w:t>
      </w:r>
    </w:p>
    <w:p w14:paraId="39409CF4" w14:textId="77777777" w:rsidR="00935AE9" w:rsidRPr="008D233D" w:rsidRDefault="00935AE9" w:rsidP="00982FF1">
      <w:pPr>
        <w:spacing w:after="160" w:line="259"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 broj nerazvrstanih cesta s utvrđenim oštećenjem kolnika/broj potrebnih sanacija</w:t>
      </w:r>
    </w:p>
    <w:p w14:paraId="7ED212CE" w14:textId="77777777" w:rsidR="00935AE9" w:rsidRPr="008D233D" w:rsidRDefault="00935AE9" w:rsidP="00982FF1">
      <w:pPr>
        <w:spacing w:after="160" w:line="259"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 površina uređenih i održavanih javnih površina (ha)</w:t>
      </w:r>
    </w:p>
    <w:p w14:paraId="5C2864B1" w14:textId="77777777" w:rsidR="00935AE9" w:rsidRPr="008D233D" w:rsidRDefault="00935AE9" w:rsidP="00982FF1">
      <w:pPr>
        <w:spacing w:after="160" w:line="259"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 broj potrebnih intervencija na grobljima/broj izvršenih radova.</w:t>
      </w:r>
    </w:p>
    <w:p w14:paraId="7D60D972"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p w14:paraId="41D1BF5A"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6A2A3A35" w14:textId="77777777" w:rsidTr="00127F02">
        <w:trPr>
          <w:trHeight w:val="582"/>
        </w:trPr>
        <w:tc>
          <w:tcPr>
            <w:tcW w:w="1738" w:type="dxa"/>
          </w:tcPr>
          <w:p w14:paraId="14ABBDE2"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bookmarkStart w:id="0" w:name="_Hlk167790614"/>
          </w:p>
        </w:tc>
        <w:tc>
          <w:tcPr>
            <w:tcW w:w="2522" w:type="dxa"/>
          </w:tcPr>
          <w:p w14:paraId="1BA049F1"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6F4156EC" w14:textId="4F39D2B2" w:rsidR="00935AE9" w:rsidRPr="008D233D" w:rsidRDefault="00935AE9" w:rsidP="00935AE9">
            <w:pPr>
              <w:spacing w:after="0" w:line="240" w:lineRule="auto"/>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Plan proračuna 202</w:t>
            </w:r>
            <w:r w:rsidR="008D233D" w:rsidRPr="008D233D">
              <w:rPr>
                <w:rFonts w:ascii="Times New Roman" w:eastAsiaTheme="minorHAnsi" w:hAnsi="Times New Roman"/>
                <w:b/>
                <w:bCs/>
                <w:lang w:eastAsia="en-US"/>
                <w14:ligatures w14:val="standardContextual"/>
              </w:rPr>
              <w:t>4</w:t>
            </w:r>
            <w:r w:rsidRPr="008D233D">
              <w:rPr>
                <w:rFonts w:ascii="Times New Roman" w:eastAsiaTheme="minorHAnsi" w:hAnsi="Times New Roman"/>
                <w:b/>
                <w:bCs/>
                <w:lang w:eastAsia="en-US"/>
                <w14:ligatures w14:val="standardContextual"/>
              </w:rPr>
              <w:t xml:space="preserve">. </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 </w:t>
            </w:r>
            <w:r w:rsidRPr="008D233D">
              <w:rPr>
                <w:rFonts w:ascii="Times New Roman" w:eastAsiaTheme="minorHAnsi" w:hAnsi="Times New Roman"/>
                <w:b/>
                <w:bCs/>
                <w:lang w:eastAsia="en-US"/>
                <w14:ligatures w14:val="standardContextual"/>
              </w:rPr>
              <w:t>(€)</w:t>
            </w:r>
          </w:p>
        </w:tc>
        <w:tc>
          <w:tcPr>
            <w:tcW w:w="2427" w:type="dxa"/>
          </w:tcPr>
          <w:p w14:paraId="38B09AAA" w14:textId="22D9B2EB" w:rsidR="00935AE9" w:rsidRPr="008D233D" w:rsidRDefault="00935AE9" w:rsidP="00935AE9">
            <w:pPr>
              <w:spacing w:after="0" w:line="240" w:lineRule="auto"/>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Ostvareno 202</w:t>
            </w:r>
            <w:r w:rsidR="008D233D" w:rsidRPr="008D233D">
              <w:rPr>
                <w:rFonts w:ascii="Times New Roman" w:eastAsiaTheme="minorHAnsi" w:hAnsi="Times New Roman"/>
                <w:b/>
                <w:bCs/>
                <w:lang w:eastAsia="en-US"/>
                <w14:ligatures w14:val="standardContextual"/>
              </w:rPr>
              <w:t>4</w:t>
            </w:r>
            <w:r w:rsidRPr="008D233D">
              <w:rPr>
                <w:rFonts w:ascii="Times New Roman" w:eastAsiaTheme="minorHAnsi" w:hAnsi="Times New Roman"/>
                <w:b/>
                <w:bCs/>
                <w:lang w:eastAsia="en-US"/>
                <w14:ligatures w14:val="standardContextual"/>
              </w:rPr>
              <w:t>. (€)</w:t>
            </w:r>
          </w:p>
        </w:tc>
      </w:tr>
      <w:tr w:rsidR="00D8511C" w:rsidRPr="00D8511C" w14:paraId="4A276FC3" w14:textId="77777777" w:rsidTr="00127F02">
        <w:trPr>
          <w:trHeight w:val="1482"/>
        </w:trPr>
        <w:tc>
          <w:tcPr>
            <w:tcW w:w="1738" w:type="dxa"/>
          </w:tcPr>
          <w:p w14:paraId="7107E3E9" w14:textId="77777777" w:rsidR="00935AE9" w:rsidRPr="008D233D" w:rsidRDefault="00935AE9" w:rsidP="00935AE9">
            <w:pPr>
              <w:spacing w:after="0" w:line="240" w:lineRule="auto"/>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P1005</w:t>
            </w:r>
          </w:p>
        </w:tc>
        <w:tc>
          <w:tcPr>
            <w:tcW w:w="2522" w:type="dxa"/>
          </w:tcPr>
          <w:p w14:paraId="56BF479F" w14:textId="77777777" w:rsidR="00935AE9" w:rsidRPr="008D233D" w:rsidRDefault="00935AE9" w:rsidP="00935AE9">
            <w:pPr>
              <w:spacing w:after="0" w:line="240" w:lineRule="auto"/>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Održavanje objekata i uređaja komunalne infrastrukture</w:t>
            </w:r>
          </w:p>
        </w:tc>
        <w:tc>
          <w:tcPr>
            <w:tcW w:w="2415" w:type="dxa"/>
          </w:tcPr>
          <w:p w14:paraId="032B80D9" w14:textId="19D9B5B1"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251.488,26</w:t>
            </w:r>
          </w:p>
        </w:tc>
        <w:tc>
          <w:tcPr>
            <w:tcW w:w="2427" w:type="dxa"/>
          </w:tcPr>
          <w:p w14:paraId="36FAAF64" w14:textId="03F5BE78"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197.125,18</w:t>
            </w:r>
          </w:p>
        </w:tc>
      </w:tr>
      <w:tr w:rsidR="00D8511C" w:rsidRPr="00D8511C" w14:paraId="31572BDD" w14:textId="77777777" w:rsidTr="00127F02">
        <w:trPr>
          <w:trHeight w:val="582"/>
        </w:trPr>
        <w:tc>
          <w:tcPr>
            <w:tcW w:w="1738" w:type="dxa"/>
          </w:tcPr>
          <w:p w14:paraId="65F773EA"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A100111</w:t>
            </w:r>
          </w:p>
        </w:tc>
        <w:tc>
          <w:tcPr>
            <w:tcW w:w="2522" w:type="dxa"/>
          </w:tcPr>
          <w:p w14:paraId="6126BD4F"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 xml:space="preserve">Održavanje nerazvrstanih cesta  </w:t>
            </w:r>
          </w:p>
        </w:tc>
        <w:tc>
          <w:tcPr>
            <w:tcW w:w="2415" w:type="dxa"/>
          </w:tcPr>
          <w:p w14:paraId="26396FB8" w14:textId="658E8738"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45.000,00</w:t>
            </w:r>
          </w:p>
        </w:tc>
        <w:tc>
          <w:tcPr>
            <w:tcW w:w="2427" w:type="dxa"/>
          </w:tcPr>
          <w:p w14:paraId="047FAE87" w14:textId="03275C6F"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42.548,62</w:t>
            </w:r>
          </w:p>
        </w:tc>
      </w:tr>
      <w:tr w:rsidR="00D8511C" w:rsidRPr="00D8511C" w14:paraId="46AF56CD" w14:textId="77777777" w:rsidTr="00127F02">
        <w:trPr>
          <w:trHeight w:val="582"/>
        </w:trPr>
        <w:tc>
          <w:tcPr>
            <w:tcW w:w="1738" w:type="dxa"/>
          </w:tcPr>
          <w:p w14:paraId="783A8750"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A100112</w:t>
            </w:r>
          </w:p>
        </w:tc>
        <w:tc>
          <w:tcPr>
            <w:tcW w:w="2522" w:type="dxa"/>
          </w:tcPr>
          <w:p w14:paraId="7865F395"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Održavanje javne rasvjete</w:t>
            </w:r>
          </w:p>
        </w:tc>
        <w:tc>
          <w:tcPr>
            <w:tcW w:w="2415" w:type="dxa"/>
          </w:tcPr>
          <w:p w14:paraId="7A3E8E24" w14:textId="48200ED2"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40.000,00</w:t>
            </w:r>
          </w:p>
        </w:tc>
        <w:tc>
          <w:tcPr>
            <w:tcW w:w="2427" w:type="dxa"/>
          </w:tcPr>
          <w:p w14:paraId="4CDFF463" w14:textId="49450B61"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37.459,30</w:t>
            </w:r>
          </w:p>
        </w:tc>
      </w:tr>
      <w:tr w:rsidR="00D8511C" w:rsidRPr="00D8511C" w14:paraId="2336470D" w14:textId="77777777" w:rsidTr="00127F02">
        <w:trPr>
          <w:trHeight w:val="582"/>
        </w:trPr>
        <w:tc>
          <w:tcPr>
            <w:tcW w:w="1738" w:type="dxa"/>
          </w:tcPr>
          <w:p w14:paraId="4FA1D256"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A100113</w:t>
            </w:r>
          </w:p>
        </w:tc>
        <w:tc>
          <w:tcPr>
            <w:tcW w:w="2522" w:type="dxa"/>
          </w:tcPr>
          <w:p w14:paraId="0E0EFB3F"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Održavanje javnih površina</w:t>
            </w:r>
          </w:p>
        </w:tc>
        <w:tc>
          <w:tcPr>
            <w:tcW w:w="2415" w:type="dxa"/>
          </w:tcPr>
          <w:p w14:paraId="6FC956BB" w14:textId="391D6FD9"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77.000,00</w:t>
            </w:r>
          </w:p>
        </w:tc>
        <w:tc>
          <w:tcPr>
            <w:tcW w:w="2427" w:type="dxa"/>
          </w:tcPr>
          <w:p w14:paraId="1A1142A4" w14:textId="6FA7EA15"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78.616,18</w:t>
            </w:r>
          </w:p>
        </w:tc>
      </w:tr>
      <w:tr w:rsidR="00D8511C" w:rsidRPr="00D8511C" w14:paraId="221BC960" w14:textId="77777777" w:rsidTr="00127F02">
        <w:trPr>
          <w:trHeight w:val="582"/>
        </w:trPr>
        <w:tc>
          <w:tcPr>
            <w:tcW w:w="1738" w:type="dxa"/>
          </w:tcPr>
          <w:p w14:paraId="74507D69"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A100114</w:t>
            </w:r>
          </w:p>
        </w:tc>
        <w:tc>
          <w:tcPr>
            <w:tcW w:w="2522" w:type="dxa"/>
          </w:tcPr>
          <w:p w14:paraId="4EE80E1E"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Održavanje groblja</w:t>
            </w:r>
          </w:p>
        </w:tc>
        <w:tc>
          <w:tcPr>
            <w:tcW w:w="2415" w:type="dxa"/>
          </w:tcPr>
          <w:p w14:paraId="3772812C" w14:textId="2D571F9F"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11.000,00</w:t>
            </w:r>
          </w:p>
        </w:tc>
        <w:tc>
          <w:tcPr>
            <w:tcW w:w="2427" w:type="dxa"/>
          </w:tcPr>
          <w:p w14:paraId="3ED23A85" w14:textId="5D530E4A"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8.800,00</w:t>
            </w:r>
          </w:p>
        </w:tc>
      </w:tr>
      <w:tr w:rsidR="00D8511C" w:rsidRPr="00D8511C" w14:paraId="7B0FC0FD" w14:textId="77777777" w:rsidTr="00127F02">
        <w:trPr>
          <w:trHeight w:val="582"/>
        </w:trPr>
        <w:tc>
          <w:tcPr>
            <w:tcW w:w="1738" w:type="dxa"/>
          </w:tcPr>
          <w:p w14:paraId="1F091F2D"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A100174</w:t>
            </w:r>
          </w:p>
        </w:tc>
        <w:tc>
          <w:tcPr>
            <w:tcW w:w="2522" w:type="dxa"/>
          </w:tcPr>
          <w:p w14:paraId="3BFDB6C6"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Održavanje poljskih puteva</w:t>
            </w:r>
          </w:p>
        </w:tc>
        <w:tc>
          <w:tcPr>
            <w:tcW w:w="2415" w:type="dxa"/>
          </w:tcPr>
          <w:p w14:paraId="0F5990F7" w14:textId="4BDD4ECE"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66.570,43</w:t>
            </w:r>
          </w:p>
        </w:tc>
        <w:tc>
          <w:tcPr>
            <w:tcW w:w="2427" w:type="dxa"/>
          </w:tcPr>
          <w:p w14:paraId="7A1B0EB2" w14:textId="6722917F"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17.783,25</w:t>
            </w:r>
          </w:p>
        </w:tc>
      </w:tr>
      <w:tr w:rsidR="00935AE9" w:rsidRPr="00D8511C" w14:paraId="2D83DACF" w14:textId="77777777" w:rsidTr="00127F02">
        <w:trPr>
          <w:trHeight w:val="582"/>
        </w:trPr>
        <w:tc>
          <w:tcPr>
            <w:tcW w:w="1738" w:type="dxa"/>
          </w:tcPr>
          <w:p w14:paraId="266BB3B5"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T100175</w:t>
            </w:r>
          </w:p>
        </w:tc>
        <w:tc>
          <w:tcPr>
            <w:tcW w:w="2522" w:type="dxa"/>
          </w:tcPr>
          <w:p w14:paraId="0CD9DBBB"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Revitalizacija javnih površina- javni rad</w:t>
            </w:r>
          </w:p>
        </w:tc>
        <w:tc>
          <w:tcPr>
            <w:tcW w:w="2415" w:type="dxa"/>
          </w:tcPr>
          <w:p w14:paraId="1CCF5885" w14:textId="33AF5B89"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11.917,83</w:t>
            </w:r>
          </w:p>
        </w:tc>
        <w:tc>
          <w:tcPr>
            <w:tcW w:w="2427" w:type="dxa"/>
          </w:tcPr>
          <w:p w14:paraId="5983BA03" w14:textId="34947725"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11.917,83</w:t>
            </w:r>
          </w:p>
        </w:tc>
      </w:tr>
      <w:bookmarkEnd w:id="0"/>
    </w:tbl>
    <w:p w14:paraId="366E093F"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36658BC1" w14:textId="77777777" w:rsidR="00935AE9" w:rsidRPr="008D233D" w:rsidRDefault="00935AE9" w:rsidP="00982FF1">
      <w:pPr>
        <w:spacing w:after="160" w:line="259" w:lineRule="auto"/>
        <w:jc w:val="both"/>
        <w:rPr>
          <w:rFonts w:ascii="Times New Roman" w:eastAsiaTheme="minorHAnsi" w:hAnsi="Times New Roman"/>
          <w:b/>
          <w:bCs/>
          <w:i/>
          <w:iCs/>
          <w:lang w:eastAsia="en-US"/>
          <w14:ligatures w14:val="standardContextual"/>
        </w:rPr>
      </w:pPr>
      <w:r w:rsidRPr="008D233D">
        <w:rPr>
          <w:rFonts w:ascii="Times New Roman" w:eastAsiaTheme="minorHAnsi" w:hAnsi="Times New Roman"/>
          <w:b/>
          <w:bCs/>
          <w:i/>
          <w:iCs/>
          <w:lang w:eastAsia="en-US"/>
          <w14:ligatures w14:val="standardContextual"/>
        </w:rPr>
        <w:t>Program 1006: Izgradnja objekata i uređaja komunalne infrastrukture</w:t>
      </w:r>
    </w:p>
    <w:p w14:paraId="70AF4B18" w14:textId="77777777" w:rsidR="00935AE9" w:rsidRPr="008D233D" w:rsidRDefault="00935AE9" w:rsidP="00982FF1">
      <w:pPr>
        <w:spacing w:after="160" w:line="259"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b/>
          <w:bCs/>
          <w:lang w:eastAsia="en-US"/>
          <w14:ligatures w14:val="standardContextual"/>
        </w:rPr>
        <w:t>Opis i cilj programa:</w:t>
      </w:r>
      <w:r w:rsidRPr="008D233D">
        <w:rPr>
          <w:rFonts w:ascii="Times New Roman" w:eastAsiaTheme="minorHAnsi" w:hAnsi="Times New Roman"/>
          <w:lang w:eastAsia="en-US"/>
          <w14:ligatures w14:val="standardContextual"/>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0FE0CBB6" w14:textId="6CA39686" w:rsidR="00935AE9" w:rsidRPr="008D233D" w:rsidRDefault="00935AE9" w:rsidP="00982FF1">
      <w:pPr>
        <w:spacing w:after="160" w:line="259" w:lineRule="auto"/>
        <w:jc w:val="both"/>
        <w:rPr>
          <w:rFonts w:ascii="Times New Roman" w:eastAsiaTheme="minorHAnsi" w:hAnsi="Times New Roman"/>
          <w:lang w:eastAsia="en-US"/>
          <w14:ligatures w14:val="standardContextual"/>
        </w:rPr>
      </w:pPr>
      <w:r w:rsidRPr="008D233D">
        <w:rPr>
          <w:rFonts w:ascii="Times New Roman" w:eastAsiaTheme="minorHAnsi" w:hAnsi="Times New Roman"/>
          <w:b/>
          <w:bCs/>
          <w:lang w:eastAsia="en-US"/>
          <w14:ligatures w14:val="standardContextual"/>
        </w:rPr>
        <w:t>Sredstva za realizaciju programa</w:t>
      </w:r>
      <w:r w:rsidRPr="008D233D">
        <w:rPr>
          <w:rFonts w:ascii="Times New Roman" w:eastAsiaTheme="minorHAnsi" w:hAnsi="Times New Roman"/>
          <w:lang w:eastAsia="en-US"/>
          <w14:ligatures w14:val="standardContextual"/>
        </w:rPr>
        <w:t xml:space="preserve"> u 202</w:t>
      </w:r>
      <w:r w:rsidR="008D233D" w:rsidRPr="008D233D">
        <w:rPr>
          <w:rFonts w:ascii="Times New Roman" w:eastAsiaTheme="minorHAnsi" w:hAnsi="Times New Roman"/>
          <w:lang w:eastAsia="en-US"/>
          <w14:ligatures w14:val="standardContextual"/>
        </w:rPr>
        <w:t>4</w:t>
      </w:r>
      <w:r w:rsidRPr="008D233D">
        <w:rPr>
          <w:rFonts w:ascii="Times New Roman" w:eastAsiaTheme="minorHAnsi" w:hAnsi="Times New Roman"/>
          <w:lang w:eastAsia="en-US"/>
          <w14:ligatures w14:val="standardContextual"/>
        </w:rPr>
        <w:t xml:space="preserve">. godini planiraju se u iznosu od </w:t>
      </w:r>
      <w:r w:rsidR="008D233D" w:rsidRPr="008D233D">
        <w:rPr>
          <w:rFonts w:ascii="Times New Roman" w:eastAsiaTheme="minorHAnsi" w:hAnsi="Times New Roman"/>
          <w:lang w:eastAsia="en-US"/>
          <w14:ligatures w14:val="standardContextual"/>
        </w:rPr>
        <w:t>493.637,58</w:t>
      </w:r>
      <w:r w:rsidRPr="008D233D">
        <w:rPr>
          <w:rFonts w:ascii="Times New Roman" w:eastAsiaTheme="minorHAnsi" w:hAnsi="Times New Roman"/>
          <w:lang w:eastAsia="en-US"/>
          <w14:ligatures w14:val="standardContextual"/>
        </w:rPr>
        <w:t xml:space="preserve"> €, a izvršena su u izvještajnom razdoblju u </w:t>
      </w:r>
      <w:r w:rsidR="008D233D" w:rsidRPr="008D233D">
        <w:rPr>
          <w:rFonts w:ascii="Times New Roman" w:eastAsiaTheme="minorHAnsi" w:hAnsi="Times New Roman"/>
          <w:lang w:eastAsia="en-US"/>
          <w14:ligatures w14:val="standardContextual"/>
        </w:rPr>
        <w:t>378.949,29</w:t>
      </w:r>
      <w:r w:rsidRPr="008D233D">
        <w:rPr>
          <w:rFonts w:ascii="Times New Roman" w:eastAsiaTheme="minorHAnsi" w:hAnsi="Times New Roman"/>
          <w:lang w:eastAsia="en-US"/>
          <w14:ligatures w14:val="standardContextual"/>
        </w:rPr>
        <w:t xml:space="preserve"> €.</w:t>
      </w:r>
    </w:p>
    <w:p w14:paraId="3DF3BF7D" w14:textId="77777777" w:rsidR="00935AE9" w:rsidRPr="00486C5D" w:rsidRDefault="00935AE9" w:rsidP="00982FF1">
      <w:pPr>
        <w:spacing w:after="160" w:line="259" w:lineRule="auto"/>
        <w:jc w:val="both"/>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Pokazatelji uspješnosti:</w:t>
      </w:r>
    </w:p>
    <w:p w14:paraId="68DB6939"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 dužina izgrađenog nogostupa (m)</w:t>
      </w:r>
    </w:p>
    <w:p w14:paraId="446090BD"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 dužina izgrađene ceste  (m)</w:t>
      </w:r>
    </w:p>
    <w:p w14:paraId="1D3BF381"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p w14:paraId="7CC00546" w14:textId="77777777" w:rsidR="00935AE9" w:rsidRDefault="00935AE9" w:rsidP="00935AE9">
      <w:pPr>
        <w:spacing w:after="160" w:line="259" w:lineRule="auto"/>
        <w:rPr>
          <w:rFonts w:ascii="Times New Roman" w:eastAsiaTheme="minorHAnsi" w:hAnsi="Times New Roman"/>
          <w:color w:val="FF0000"/>
          <w:lang w:eastAsia="en-US"/>
          <w14:ligatures w14:val="standardContextual"/>
        </w:rPr>
      </w:pPr>
    </w:p>
    <w:p w14:paraId="459FA5AD" w14:textId="77777777" w:rsidR="008D233D" w:rsidRPr="00D8511C" w:rsidRDefault="008D233D" w:rsidP="00935AE9">
      <w:pPr>
        <w:spacing w:after="160" w:line="259" w:lineRule="auto"/>
        <w:rPr>
          <w:rFonts w:ascii="Times New Roman" w:eastAsiaTheme="minorHAnsi" w:hAnsi="Times New Roman"/>
          <w:color w:val="FF0000"/>
          <w:lang w:eastAsia="en-US"/>
          <w14:ligatures w14:val="standardContextual"/>
        </w:rPr>
      </w:pPr>
    </w:p>
    <w:p w14:paraId="5DC7F004" w14:textId="77777777" w:rsidR="00935AE9" w:rsidRDefault="00935AE9" w:rsidP="00935AE9">
      <w:pPr>
        <w:spacing w:after="160" w:line="259" w:lineRule="auto"/>
        <w:rPr>
          <w:rFonts w:ascii="Times New Roman" w:eastAsiaTheme="minorHAnsi" w:hAnsi="Times New Roman"/>
          <w:color w:val="FF0000"/>
          <w:lang w:eastAsia="en-US"/>
          <w14:ligatures w14:val="standardContextual"/>
        </w:rPr>
      </w:pPr>
    </w:p>
    <w:p w14:paraId="58CA5755" w14:textId="77777777" w:rsidR="008D233D" w:rsidRPr="00D8511C" w:rsidRDefault="008D233D" w:rsidP="00935AE9">
      <w:pPr>
        <w:spacing w:after="160" w:line="259" w:lineRule="auto"/>
        <w:rPr>
          <w:rFonts w:ascii="Times New Roman" w:eastAsiaTheme="minorHAnsi" w:hAnsi="Times New Roman"/>
          <w:color w:val="FF0000"/>
          <w:lang w:eastAsia="en-US"/>
          <w14:ligatures w14:val="standardContextual"/>
        </w:rPr>
      </w:pPr>
    </w:p>
    <w:p w14:paraId="40E4101E"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3F3F3E19" w14:textId="77777777" w:rsidTr="00127F02">
        <w:trPr>
          <w:trHeight w:val="582"/>
        </w:trPr>
        <w:tc>
          <w:tcPr>
            <w:tcW w:w="1738" w:type="dxa"/>
          </w:tcPr>
          <w:p w14:paraId="479D851E"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p>
        </w:tc>
        <w:tc>
          <w:tcPr>
            <w:tcW w:w="2522" w:type="dxa"/>
          </w:tcPr>
          <w:p w14:paraId="01089D4E"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42875ECD" w14:textId="1EC6294D" w:rsidR="00935AE9" w:rsidRPr="008D233D" w:rsidRDefault="00935AE9" w:rsidP="00935AE9">
            <w:pPr>
              <w:spacing w:after="0" w:line="240" w:lineRule="auto"/>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Plan proračuna 202</w:t>
            </w:r>
            <w:r w:rsidR="008D233D" w:rsidRPr="008D233D">
              <w:rPr>
                <w:rFonts w:ascii="Times New Roman" w:eastAsiaTheme="minorHAnsi" w:hAnsi="Times New Roman"/>
                <w:b/>
                <w:bCs/>
                <w:lang w:eastAsia="en-US"/>
                <w14:ligatures w14:val="standardContextual"/>
              </w:rPr>
              <w:t>4</w:t>
            </w:r>
            <w:r w:rsidRPr="008D233D">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 </w:t>
            </w:r>
            <w:r w:rsidR="00C202C2">
              <w:rPr>
                <w:rFonts w:ascii="Times New Roman" w:eastAsiaTheme="minorHAnsi" w:hAnsi="Times New Roman"/>
                <w:b/>
                <w:bCs/>
                <w:lang w:eastAsia="en-US"/>
                <w14:ligatures w14:val="standardContextual"/>
              </w:rPr>
              <w:t>-</w:t>
            </w:r>
            <w:r w:rsidRPr="008D233D">
              <w:rPr>
                <w:rFonts w:ascii="Times New Roman" w:eastAsiaTheme="minorHAnsi" w:hAnsi="Times New Roman"/>
                <w:b/>
                <w:bCs/>
                <w:lang w:eastAsia="en-US"/>
                <w14:ligatures w14:val="standardContextual"/>
              </w:rPr>
              <w:t xml:space="preserve"> (€)</w:t>
            </w:r>
          </w:p>
        </w:tc>
        <w:tc>
          <w:tcPr>
            <w:tcW w:w="2427" w:type="dxa"/>
          </w:tcPr>
          <w:p w14:paraId="5E4CB16B" w14:textId="0CA8B5A3" w:rsidR="00935AE9" w:rsidRPr="008D233D" w:rsidRDefault="00935AE9" w:rsidP="00935AE9">
            <w:pPr>
              <w:spacing w:after="0" w:line="240" w:lineRule="auto"/>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Ostvareno 202</w:t>
            </w:r>
            <w:r w:rsidR="008D233D" w:rsidRPr="008D233D">
              <w:rPr>
                <w:rFonts w:ascii="Times New Roman" w:eastAsiaTheme="minorHAnsi" w:hAnsi="Times New Roman"/>
                <w:b/>
                <w:bCs/>
                <w:lang w:eastAsia="en-US"/>
                <w14:ligatures w14:val="standardContextual"/>
              </w:rPr>
              <w:t>4</w:t>
            </w:r>
            <w:r w:rsidRPr="008D233D">
              <w:rPr>
                <w:rFonts w:ascii="Times New Roman" w:eastAsiaTheme="minorHAnsi" w:hAnsi="Times New Roman"/>
                <w:b/>
                <w:bCs/>
                <w:lang w:eastAsia="en-US"/>
                <w14:ligatures w14:val="standardContextual"/>
              </w:rPr>
              <w:t>. (€)</w:t>
            </w:r>
          </w:p>
        </w:tc>
      </w:tr>
      <w:tr w:rsidR="00D8511C" w:rsidRPr="00D8511C" w14:paraId="30916ED0" w14:textId="77777777" w:rsidTr="00127F02">
        <w:trPr>
          <w:trHeight w:val="1482"/>
        </w:trPr>
        <w:tc>
          <w:tcPr>
            <w:tcW w:w="1738" w:type="dxa"/>
          </w:tcPr>
          <w:p w14:paraId="783E11F5" w14:textId="77777777" w:rsidR="00935AE9" w:rsidRPr="008D233D" w:rsidRDefault="00935AE9" w:rsidP="00935AE9">
            <w:pPr>
              <w:spacing w:after="0" w:line="240" w:lineRule="auto"/>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P1006</w:t>
            </w:r>
          </w:p>
        </w:tc>
        <w:tc>
          <w:tcPr>
            <w:tcW w:w="2522" w:type="dxa"/>
          </w:tcPr>
          <w:p w14:paraId="0043CBC9" w14:textId="77777777" w:rsidR="00935AE9" w:rsidRPr="008D233D" w:rsidRDefault="00935AE9" w:rsidP="00935AE9">
            <w:pPr>
              <w:spacing w:after="0" w:line="240" w:lineRule="auto"/>
              <w:rPr>
                <w:rFonts w:ascii="Times New Roman" w:eastAsiaTheme="minorHAnsi" w:hAnsi="Times New Roman"/>
                <w:b/>
                <w:bCs/>
                <w:lang w:eastAsia="en-US"/>
                <w14:ligatures w14:val="standardContextual"/>
              </w:rPr>
            </w:pPr>
            <w:r w:rsidRPr="008D233D">
              <w:rPr>
                <w:rFonts w:ascii="Times New Roman" w:eastAsiaTheme="minorHAnsi" w:hAnsi="Times New Roman"/>
                <w:b/>
                <w:bCs/>
                <w:lang w:eastAsia="en-US"/>
                <w14:ligatures w14:val="standardContextual"/>
              </w:rPr>
              <w:t>Izgradnja objekata i uređaja komunalne infrastrukture</w:t>
            </w:r>
          </w:p>
        </w:tc>
        <w:tc>
          <w:tcPr>
            <w:tcW w:w="2415" w:type="dxa"/>
          </w:tcPr>
          <w:p w14:paraId="43ED8129" w14:textId="434D5F06"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493.637,58</w:t>
            </w:r>
          </w:p>
        </w:tc>
        <w:tc>
          <w:tcPr>
            <w:tcW w:w="2427" w:type="dxa"/>
          </w:tcPr>
          <w:p w14:paraId="0980E302" w14:textId="41F51A42"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378.949,29</w:t>
            </w:r>
          </w:p>
        </w:tc>
      </w:tr>
      <w:tr w:rsidR="00D8511C" w:rsidRPr="00D8511C" w14:paraId="28DC9A7B" w14:textId="77777777" w:rsidTr="00127F02">
        <w:trPr>
          <w:trHeight w:val="582"/>
        </w:trPr>
        <w:tc>
          <w:tcPr>
            <w:tcW w:w="1738" w:type="dxa"/>
          </w:tcPr>
          <w:p w14:paraId="1FD1DB07"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K100128</w:t>
            </w:r>
          </w:p>
        </w:tc>
        <w:tc>
          <w:tcPr>
            <w:tcW w:w="2522" w:type="dxa"/>
          </w:tcPr>
          <w:p w14:paraId="50CC5948"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Izgradnja kanalizacije</w:t>
            </w:r>
          </w:p>
        </w:tc>
        <w:tc>
          <w:tcPr>
            <w:tcW w:w="2415" w:type="dxa"/>
          </w:tcPr>
          <w:p w14:paraId="4A8A12C5" w14:textId="77777777" w:rsidR="00935AE9" w:rsidRPr="008D233D" w:rsidRDefault="00935AE9"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5.000,00</w:t>
            </w:r>
          </w:p>
        </w:tc>
        <w:tc>
          <w:tcPr>
            <w:tcW w:w="2427" w:type="dxa"/>
          </w:tcPr>
          <w:p w14:paraId="2DFEF3D2" w14:textId="7DBF2B72"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0,00</w:t>
            </w:r>
          </w:p>
        </w:tc>
      </w:tr>
      <w:tr w:rsidR="00D8511C" w:rsidRPr="00D8511C" w14:paraId="3EAE68B0" w14:textId="77777777" w:rsidTr="00127F02">
        <w:trPr>
          <w:trHeight w:val="582"/>
        </w:trPr>
        <w:tc>
          <w:tcPr>
            <w:tcW w:w="1738" w:type="dxa"/>
          </w:tcPr>
          <w:p w14:paraId="321F1655"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K100129</w:t>
            </w:r>
          </w:p>
        </w:tc>
        <w:tc>
          <w:tcPr>
            <w:tcW w:w="2522" w:type="dxa"/>
          </w:tcPr>
          <w:p w14:paraId="6DA896D0"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Izgradnja vodovodne mreže</w:t>
            </w:r>
          </w:p>
        </w:tc>
        <w:tc>
          <w:tcPr>
            <w:tcW w:w="2415" w:type="dxa"/>
          </w:tcPr>
          <w:p w14:paraId="77AEA4E4" w14:textId="29F2BF8F" w:rsidR="00935AE9" w:rsidRPr="008D233D" w:rsidRDefault="00935AE9"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w:t>
            </w:r>
            <w:r w:rsidR="008D233D" w:rsidRPr="008D233D">
              <w:rPr>
                <w:rFonts w:ascii="Times New Roman" w:eastAsiaTheme="minorHAnsi" w:hAnsi="Times New Roman"/>
                <w:lang w:eastAsia="en-US"/>
                <w14:ligatures w14:val="standardContextual"/>
              </w:rPr>
              <w:t>0</w:t>
            </w:r>
            <w:r w:rsidRPr="008D233D">
              <w:rPr>
                <w:rFonts w:ascii="Times New Roman" w:eastAsiaTheme="minorHAnsi" w:hAnsi="Times New Roman"/>
                <w:lang w:eastAsia="en-US"/>
                <w14:ligatures w14:val="standardContextual"/>
              </w:rPr>
              <w:t>.000,00</w:t>
            </w:r>
          </w:p>
        </w:tc>
        <w:tc>
          <w:tcPr>
            <w:tcW w:w="2427" w:type="dxa"/>
          </w:tcPr>
          <w:p w14:paraId="01F8BE6F" w14:textId="77777777" w:rsidR="00935AE9" w:rsidRPr="008D233D" w:rsidRDefault="00935AE9"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0,00</w:t>
            </w:r>
          </w:p>
        </w:tc>
      </w:tr>
      <w:tr w:rsidR="00D8511C" w:rsidRPr="00D8511C" w14:paraId="7BC09FF2" w14:textId="77777777" w:rsidTr="00127F02">
        <w:trPr>
          <w:trHeight w:val="582"/>
        </w:trPr>
        <w:tc>
          <w:tcPr>
            <w:tcW w:w="1738" w:type="dxa"/>
          </w:tcPr>
          <w:p w14:paraId="43F302E7"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K100154</w:t>
            </w:r>
          </w:p>
        </w:tc>
        <w:tc>
          <w:tcPr>
            <w:tcW w:w="2522" w:type="dxa"/>
          </w:tcPr>
          <w:p w14:paraId="5CC33607"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Rekonstrukcija kolnika u ulici K. Zvonimira</w:t>
            </w:r>
          </w:p>
        </w:tc>
        <w:tc>
          <w:tcPr>
            <w:tcW w:w="2415" w:type="dxa"/>
          </w:tcPr>
          <w:p w14:paraId="47FC89C7" w14:textId="2195E904"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36.205,36</w:t>
            </w:r>
          </w:p>
        </w:tc>
        <w:tc>
          <w:tcPr>
            <w:tcW w:w="2427" w:type="dxa"/>
          </w:tcPr>
          <w:p w14:paraId="3E3E6BF6" w14:textId="4F9110B4"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36.205,36</w:t>
            </w:r>
          </w:p>
        </w:tc>
      </w:tr>
      <w:tr w:rsidR="00D8511C" w:rsidRPr="00D8511C" w14:paraId="4188A9AA" w14:textId="77777777" w:rsidTr="00127F02">
        <w:trPr>
          <w:trHeight w:val="582"/>
        </w:trPr>
        <w:tc>
          <w:tcPr>
            <w:tcW w:w="1738" w:type="dxa"/>
          </w:tcPr>
          <w:p w14:paraId="553007FC"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K100178</w:t>
            </w:r>
          </w:p>
        </w:tc>
        <w:tc>
          <w:tcPr>
            <w:tcW w:w="2522" w:type="dxa"/>
          </w:tcPr>
          <w:p w14:paraId="2EAF210B"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Sanacija pješačkih staza u Šiškovcima</w:t>
            </w:r>
          </w:p>
        </w:tc>
        <w:tc>
          <w:tcPr>
            <w:tcW w:w="2415" w:type="dxa"/>
          </w:tcPr>
          <w:p w14:paraId="0F937C50" w14:textId="371D326E"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53.089,12</w:t>
            </w:r>
          </w:p>
        </w:tc>
        <w:tc>
          <w:tcPr>
            <w:tcW w:w="2427" w:type="dxa"/>
          </w:tcPr>
          <w:p w14:paraId="2814D052" w14:textId="4C63A94E"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50.978,86</w:t>
            </w:r>
          </w:p>
        </w:tc>
      </w:tr>
      <w:tr w:rsidR="00D8511C" w:rsidRPr="00D8511C" w14:paraId="2A2E48AA" w14:textId="77777777" w:rsidTr="00127F02">
        <w:trPr>
          <w:trHeight w:val="582"/>
        </w:trPr>
        <w:tc>
          <w:tcPr>
            <w:tcW w:w="1738" w:type="dxa"/>
          </w:tcPr>
          <w:p w14:paraId="5F2D2D6C"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K100192</w:t>
            </w:r>
          </w:p>
        </w:tc>
        <w:tc>
          <w:tcPr>
            <w:tcW w:w="2522" w:type="dxa"/>
          </w:tcPr>
          <w:p w14:paraId="63347DA5"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Asfaltiranje parkirališta u Šiškovcima</w:t>
            </w:r>
          </w:p>
        </w:tc>
        <w:tc>
          <w:tcPr>
            <w:tcW w:w="2415" w:type="dxa"/>
          </w:tcPr>
          <w:p w14:paraId="6FC514FB" w14:textId="0FC3B852"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18.732,40</w:t>
            </w:r>
          </w:p>
        </w:tc>
        <w:tc>
          <w:tcPr>
            <w:tcW w:w="2427" w:type="dxa"/>
          </w:tcPr>
          <w:p w14:paraId="76C2CC8E" w14:textId="59EC272B"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18.732,40</w:t>
            </w:r>
          </w:p>
        </w:tc>
      </w:tr>
      <w:tr w:rsidR="00D8511C" w:rsidRPr="00D8511C" w14:paraId="3EE8EA40" w14:textId="77777777" w:rsidTr="00127F02">
        <w:trPr>
          <w:trHeight w:val="582"/>
        </w:trPr>
        <w:tc>
          <w:tcPr>
            <w:tcW w:w="1738" w:type="dxa"/>
          </w:tcPr>
          <w:p w14:paraId="4CA67CF2"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K100193</w:t>
            </w:r>
          </w:p>
        </w:tc>
        <w:tc>
          <w:tcPr>
            <w:tcW w:w="2522" w:type="dxa"/>
          </w:tcPr>
          <w:p w14:paraId="2A142BED"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Dodatna ulaganja na zgradi Lovačkog doma</w:t>
            </w:r>
          </w:p>
        </w:tc>
        <w:tc>
          <w:tcPr>
            <w:tcW w:w="2415" w:type="dxa"/>
          </w:tcPr>
          <w:p w14:paraId="62E5FF08" w14:textId="4FC728FE"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9.000,00</w:t>
            </w:r>
          </w:p>
        </w:tc>
        <w:tc>
          <w:tcPr>
            <w:tcW w:w="2427" w:type="dxa"/>
          </w:tcPr>
          <w:p w14:paraId="2C75D13D" w14:textId="06CFEC45"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8.462,50</w:t>
            </w:r>
          </w:p>
        </w:tc>
      </w:tr>
      <w:tr w:rsidR="00D8511C" w:rsidRPr="00D8511C" w14:paraId="0D92E6F2" w14:textId="77777777" w:rsidTr="00127F02">
        <w:trPr>
          <w:trHeight w:val="582"/>
        </w:trPr>
        <w:tc>
          <w:tcPr>
            <w:tcW w:w="1738" w:type="dxa"/>
          </w:tcPr>
          <w:p w14:paraId="086F71F8"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K100194</w:t>
            </w:r>
          </w:p>
        </w:tc>
        <w:tc>
          <w:tcPr>
            <w:tcW w:w="2522" w:type="dxa"/>
          </w:tcPr>
          <w:p w14:paraId="3673ECF8" w14:textId="7777777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Sigurnost u prometu</w:t>
            </w:r>
          </w:p>
        </w:tc>
        <w:tc>
          <w:tcPr>
            <w:tcW w:w="2415" w:type="dxa"/>
          </w:tcPr>
          <w:p w14:paraId="1856B093" w14:textId="6B2B3139"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20.000,00</w:t>
            </w:r>
          </w:p>
        </w:tc>
        <w:tc>
          <w:tcPr>
            <w:tcW w:w="2427" w:type="dxa"/>
          </w:tcPr>
          <w:p w14:paraId="50C0C002" w14:textId="01ACD824"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15.966,25</w:t>
            </w:r>
          </w:p>
        </w:tc>
      </w:tr>
      <w:tr w:rsidR="00D8511C" w:rsidRPr="00D8511C" w14:paraId="413E13A5" w14:textId="77777777" w:rsidTr="00127F02">
        <w:trPr>
          <w:trHeight w:val="582"/>
        </w:trPr>
        <w:tc>
          <w:tcPr>
            <w:tcW w:w="1738" w:type="dxa"/>
          </w:tcPr>
          <w:p w14:paraId="57B279B3" w14:textId="0377928F"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K100</w:t>
            </w:r>
            <w:r w:rsidR="008D233D" w:rsidRPr="008D233D">
              <w:rPr>
                <w:rFonts w:ascii="Times New Roman" w:eastAsiaTheme="minorHAnsi" w:hAnsi="Times New Roman"/>
                <w:lang w:eastAsia="en-US"/>
                <w14:ligatures w14:val="standardContextual"/>
              </w:rPr>
              <w:t>201</w:t>
            </w:r>
          </w:p>
        </w:tc>
        <w:tc>
          <w:tcPr>
            <w:tcW w:w="2522" w:type="dxa"/>
          </w:tcPr>
          <w:p w14:paraId="74F3B32C" w14:textId="7E36C683" w:rsidR="00935AE9" w:rsidRPr="008D233D" w:rsidRDefault="008D233D"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Rekonstrukcija kolnika u ulici K. Zvonimira – II. dio</w:t>
            </w:r>
          </w:p>
        </w:tc>
        <w:tc>
          <w:tcPr>
            <w:tcW w:w="2415" w:type="dxa"/>
          </w:tcPr>
          <w:p w14:paraId="442D9572" w14:textId="4636CE73"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120.000,00</w:t>
            </w:r>
          </w:p>
        </w:tc>
        <w:tc>
          <w:tcPr>
            <w:tcW w:w="2427" w:type="dxa"/>
          </w:tcPr>
          <w:p w14:paraId="23CB1700" w14:textId="3EAE49D8"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77.661,71</w:t>
            </w:r>
          </w:p>
        </w:tc>
      </w:tr>
      <w:tr w:rsidR="00D8511C" w:rsidRPr="00D8511C" w14:paraId="2AECFC7F" w14:textId="77777777" w:rsidTr="00127F02">
        <w:trPr>
          <w:trHeight w:val="582"/>
        </w:trPr>
        <w:tc>
          <w:tcPr>
            <w:tcW w:w="1738" w:type="dxa"/>
          </w:tcPr>
          <w:p w14:paraId="05848713" w14:textId="441AD5D3"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K100</w:t>
            </w:r>
            <w:r w:rsidR="008D233D" w:rsidRPr="008D233D">
              <w:rPr>
                <w:rFonts w:ascii="Times New Roman" w:eastAsiaTheme="minorHAnsi" w:hAnsi="Times New Roman"/>
                <w:lang w:eastAsia="en-US"/>
                <w14:ligatures w14:val="standardContextual"/>
              </w:rPr>
              <w:t>202</w:t>
            </w:r>
          </w:p>
        </w:tc>
        <w:tc>
          <w:tcPr>
            <w:tcW w:w="2522" w:type="dxa"/>
          </w:tcPr>
          <w:p w14:paraId="483E871E" w14:textId="2CB2FAE5"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 xml:space="preserve">Rekonstrukcija </w:t>
            </w:r>
            <w:r w:rsidR="008D233D" w:rsidRPr="008D233D">
              <w:rPr>
                <w:rFonts w:ascii="Times New Roman" w:eastAsiaTheme="minorHAnsi" w:hAnsi="Times New Roman"/>
                <w:lang w:eastAsia="en-US"/>
                <w14:ligatures w14:val="standardContextual"/>
              </w:rPr>
              <w:t xml:space="preserve">prometnice, parkirališta i nogostupa u ulici J. Kozarca </w:t>
            </w:r>
          </w:p>
        </w:tc>
        <w:tc>
          <w:tcPr>
            <w:tcW w:w="2415" w:type="dxa"/>
          </w:tcPr>
          <w:p w14:paraId="21D271FA" w14:textId="5BDABC14"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13.375,00</w:t>
            </w:r>
          </w:p>
        </w:tc>
        <w:tc>
          <w:tcPr>
            <w:tcW w:w="2427" w:type="dxa"/>
          </w:tcPr>
          <w:p w14:paraId="216B42C3" w14:textId="2AB2DD61"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13.375,00</w:t>
            </w:r>
          </w:p>
        </w:tc>
      </w:tr>
      <w:tr w:rsidR="00935AE9" w:rsidRPr="00D8511C" w14:paraId="661C064C" w14:textId="77777777" w:rsidTr="00127F02">
        <w:trPr>
          <w:trHeight w:val="582"/>
        </w:trPr>
        <w:tc>
          <w:tcPr>
            <w:tcW w:w="1738" w:type="dxa"/>
          </w:tcPr>
          <w:p w14:paraId="609F5CD1" w14:textId="1C5D15F7" w:rsidR="00935AE9" w:rsidRPr="008D233D" w:rsidRDefault="00935AE9"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K1002</w:t>
            </w:r>
            <w:r w:rsidR="008D233D" w:rsidRPr="008D233D">
              <w:rPr>
                <w:rFonts w:ascii="Times New Roman" w:eastAsiaTheme="minorHAnsi" w:hAnsi="Times New Roman"/>
                <w:lang w:eastAsia="en-US"/>
                <w14:ligatures w14:val="standardContextual"/>
              </w:rPr>
              <w:t>10</w:t>
            </w:r>
          </w:p>
        </w:tc>
        <w:tc>
          <w:tcPr>
            <w:tcW w:w="2522" w:type="dxa"/>
          </w:tcPr>
          <w:p w14:paraId="5CB89F1B" w14:textId="417B9CD9" w:rsidR="00935AE9" w:rsidRPr="008D233D" w:rsidRDefault="008D233D" w:rsidP="00935AE9">
            <w:pPr>
              <w:spacing w:after="0" w:line="240" w:lineRule="auto"/>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Sanacija pješačkih površina – J.J. Strossmayera</w:t>
            </w:r>
          </w:p>
        </w:tc>
        <w:tc>
          <w:tcPr>
            <w:tcW w:w="2415" w:type="dxa"/>
          </w:tcPr>
          <w:p w14:paraId="31BCBF34" w14:textId="7A2E829C"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72.719,86</w:t>
            </w:r>
          </w:p>
        </w:tc>
        <w:tc>
          <w:tcPr>
            <w:tcW w:w="2427" w:type="dxa"/>
          </w:tcPr>
          <w:p w14:paraId="30FFF30D" w14:textId="729449FD" w:rsidR="00935AE9" w:rsidRPr="008D233D" w:rsidRDefault="008D233D" w:rsidP="00935AE9">
            <w:pPr>
              <w:spacing w:after="0" w:line="240" w:lineRule="auto"/>
              <w:jc w:val="center"/>
              <w:rPr>
                <w:rFonts w:ascii="Times New Roman" w:eastAsiaTheme="minorHAnsi" w:hAnsi="Times New Roman"/>
                <w:lang w:eastAsia="en-US"/>
                <w14:ligatures w14:val="standardContextual"/>
              </w:rPr>
            </w:pPr>
            <w:r w:rsidRPr="008D233D">
              <w:rPr>
                <w:rFonts w:ascii="Times New Roman" w:eastAsiaTheme="minorHAnsi" w:hAnsi="Times New Roman"/>
                <w:lang w:eastAsia="en-US"/>
                <w14:ligatures w14:val="standardContextual"/>
              </w:rPr>
              <w:t>72.719,89</w:t>
            </w:r>
          </w:p>
        </w:tc>
      </w:tr>
      <w:tr w:rsidR="008D233D" w:rsidRPr="00D8511C" w14:paraId="102EA172" w14:textId="77777777" w:rsidTr="00127F02">
        <w:trPr>
          <w:trHeight w:val="582"/>
        </w:trPr>
        <w:tc>
          <w:tcPr>
            <w:tcW w:w="1738" w:type="dxa"/>
          </w:tcPr>
          <w:p w14:paraId="50D8BB1A" w14:textId="3174F0C8" w:rsidR="008D233D" w:rsidRPr="008D233D" w:rsidRDefault="008D233D" w:rsidP="00935AE9">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K100212</w:t>
            </w:r>
          </w:p>
        </w:tc>
        <w:tc>
          <w:tcPr>
            <w:tcW w:w="2522" w:type="dxa"/>
          </w:tcPr>
          <w:p w14:paraId="258EC25E" w14:textId="09377811" w:rsidR="008D233D" w:rsidRPr="008D233D" w:rsidRDefault="008D233D" w:rsidP="00935AE9">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Izgradnja vanjskog vježbališta </w:t>
            </w:r>
            <w:r w:rsidR="00486C5D">
              <w:rPr>
                <w:rFonts w:ascii="Times New Roman" w:eastAsiaTheme="minorHAnsi" w:hAnsi="Times New Roman"/>
                <w:lang w:eastAsia="en-US"/>
                <w14:ligatures w14:val="standardContextual"/>
              </w:rPr>
              <w:t>–</w:t>
            </w:r>
            <w:r>
              <w:rPr>
                <w:rFonts w:ascii="Times New Roman" w:eastAsiaTheme="minorHAnsi" w:hAnsi="Times New Roman"/>
                <w:lang w:eastAsia="en-US"/>
                <w14:ligatures w14:val="standardContextual"/>
              </w:rPr>
              <w:t xml:space="preserve"> </w:t>
            </w:r>
            <w:r w:rsidR="00486C5D">
              <w:rPr>
                <w:rFonts w:ascii="Times New Roman" w:eastAsiaTheme="minorHAnsi" w:hAnsi="Times New Roman"/>
                <w:lang w:eastAsia="en-US"/>
                <w14:ligatures w14:val="standardContextual"/>
              </w:rPr>
              <w:t>ulični trening u Cerni</w:t>
            </w:r>
          </w:p>
        </w:tc>
        <w:tc>
          <w:tcPr>
            <w:tcW w:w="2415" w:type="dxa"/>
          </w:tcPr>
          <w:p w14:paraId="70C35588" w14:textId="24B65C7F" w:rsidR="008D233D" w:rsidRPr="008D233D" w:rsidRDefault="00486C5D" w:rsidP="00935AE9">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67.515,84</w:t>
            </w:r>
          </w:p>
        </w:tc>
        <w:tc>
          <w:tcPr>
            <w:tcW w:w="2427" w:type="dxa"/>
          </w:tcPr>
          <w:p w14:paraId="10B523E4" w14:textId="198C5CEE" w:rsidR="008D233D" w:rsidRPr="008D233D" w:rsidRDefault="00486C5D" w:rsidP="00935AE9">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67.515,84</w:t>
            </w:r>
          </w:p>
        </w:tc>
      </w:tr>
      <w:tr w:rsidR="00486C5D" w:rsidRPr="00D8511C" w14:paraId="6E5A39FC" w14:textId="77777777" w:rsidTr="00127F02">
        <w:trPr>
          <w:trHeight w:val="582"/>
        </w:trPr>
        <w:tc>
          <w:tcPr>
            <w:tcW w:w="1738" w:type="dxa"/>
          </w:tcPr>
          <w:p w14:paraId="6034CC6F" w14:textId="7A3EE916" w:rsidR="00486C5D" w:rsidRDefault="00486C5D" w:rsidP="00935AE9">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K100218</w:t>
            </w:r>
          </w:p>
        </w:tc>
        <w:tc>
          <w:tcPr>
            <w:tcW w:w="2522" w:type="dxa"/>
          </w:tcPr>
          <w:p w14:paraId="6493B7C8" w14:textId="4A2CE633" w:rsidR="00486C5D" w:rsidRDefault="00486C5D" w:rsidP="00935AE9">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Zacjevljenje oborinskog kanala</w:t>
            </w:r>
          </w:p>
        </w:tc>
        <w:tc>
          <w:tcPr>
            <w:tcW w:w="2415" w:type="dxa"/>
          </w:tcPr>
          <w:p w14:paraId="11FE5E5B" w14:textId="293F710A" w:rsidR="00486C5D" w:rsidRDefault="00486C5D" w:rsidP="00935AE9">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18.000,00</w:t>
            </w:r>
          </w:p>
        </w:tc>
        <w:tc>
          <w:tcPr>
            <w:tcW w:w="2427" w:type="dxa"/>
          </w:tcPr>
          <w:p w14:paraId="667695B5" w14:textId="267CF09E" w:rsidR="00486C5D" w:rsidRDefault="00486C5D" w:rsidP="00935AE9">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17.331,51</w:t>
            </w:r>
          </w:p>
        </w:tc>
      </w:tr>
      <w:tr w:rsidR="00486C5D" w:rsidRPr="00D8511C" w14:paraId="40325292" w14:textId="77777777" w:rsidTr="00127F02">
        <w:trPr>
          <w:trHeight w:val="582"/>
        </w:trPr>
        <w:tc>
          <w:tcPr>
            <w:tcW w:w="1738" w:type="dxa"/>
          </w:tcPr>
          <w:p w14:paraId="696B95A8" w14:textId="280BFD5D" w:rsidR="00486C5D" w:rsidRDefault="00486C5D" w:rsidP="00935AE9">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K10220</w:t>
            </w:r>
          </w:p>
        </w:tc>
        <w:tc>
          <w:tcPr>
            <w:tcW w:w="2522" w:type="dxa"/>
          </w:tcPr>
          <w:p w14:paraId="5F594E28" w14:textId="10A0702D" w:rsidR="00486C5D" w:rsidRDefault="00486C5D" w:rsidP="00935AE9">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Sanacija pješačke staze ulice J.J. Strossmayera u Cerni – faza III.</w:t>
            </w:r>
          </w:p>
        </w:tc>
        <w:tc>
          <w:tcPr>
            <w:tcW w:w="2415" w:type="dxa"/>
          </w:tcPr>
          <w:p w14:paraId="0018459A" w14:textId="30CBE4F2" w:rsidR="00486C5D" w:rsidRDefault="00486C5D" w:rsidP="00935AE9">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45.000,00</w:t>
            </w:r>
          </w:p>
        </w:tc>
        <w:tc>
          <w:tcPr>
            <w:tcW w:w="2427" w:type="dxa"/>
          </w:tcPr>
          <w:p w14:paraId="3E32DC18" w14:textId="31F20C93" w:rsidR="00486C5D" w:rsidRDefault="00486C5D" w:rsidP="00935AE9">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486C5D" w:rsidRPr="00D8511C" w14:paraId="3916B21E" w14:textId="77777777" w:rsidTr="00127F02">
        <w:trPr>
          <w:trHeight w:val="582"/>
        </w:trPr>
        <w:tc>
          <w:tcPr>
            <w:tcW w:w="1738" w:type="dxa"/>
          </w:tcPr>
          <w:p w14:paraId="6BF49AB8" w14:textId="61F45009" w:rsidR="00486C5D" w:rsidRDefault="00486C5D" w:rsidP="00935AE9">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K100221</w:t>
            </w:r>
          </w:p>
        </w:tc>
        <w:tc>
          <w:tcPr>
            <w:tcW w:w="2522" w:type="dxa"/>
          </w:tcPr>
          <w:p w14:paraId="21E07490" w14:textId="36C98463" w:rsidR="00486C5D" w:rsidRDefault="00486C5D" w:rsidP="00935AE9">
            <w:pPr>
              <w:spacing w:after="0" w:line="240" w:lineRule="auto"/>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Izgradnja spomen obilježja civilnim žrtvama iz Domovinskog rata</w:t>
            </w:r>
          </w:p>
        </w:tc>
        <w:tc>
          <w:tcPr>
            <w:tcW w:w="2415" w:type="dxa"/>
          </w:tcPr>
          <w:p w14:paraId="3AE48B8F" w14:textId="6C174DE5" w:rsidR="00486C5D" w:rsidRDefault="00486C5D" w:rsidP="00935AE9">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5.000,00</w:t>
            </w:r>
          </w:p>
        </w:tc>
        <w:tc>
          <w:tcPr>
            <w:tcW w:w="2427" w:type="dxa"/>
          </w:tcPr>
          <w:p w14:paraId="6CCABF38" w14:textId="37133065" w:rsidR="00486C5D" w:rsidRDefault="00486C5D" w:rsidP="00935AE9">
            <w:pPr>
              <w:spacing w:after="0" w:line="240" w:lineRule="auto"/>
              <w:jc w:val="center"/>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bl>
    <w:p w14:paraId="5C2A83E0" w14:textId="707F35CC"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66120249"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5BEEA986" w14:textId="77777777" w:rsidR="00935AE9" w:rsidRPr="00486C5D" w:rsidRDefault="00935AE9" w:rsidP="00982FF1">
      <w:pPr>
        <w:spacing w:after="160" w:line="259" w:lineRule="auto"/>
        <w:jc w:val="both"/>
        <w:rPr>
          <w:rFonts w:ascii="Times New Roman" w:eastAsiaTheme="minorHAnsi" w:hAnsi="Times New Roman"/>
          <w:b/>
          <w:bCs/>
          <w:i/>
          <w:iCs/>
          <w:lang w:eastAsia="en-US"/>
          <w14:ligatures w14:val="standardContextual"/>
        </w:rPr>
      </w:pPr>
      <w:r w:rsidRPr="00486C5D">
        <w:rPr>
          <w:rFonts w:ascii="Times New Roman" w:eastAsiaTheme="minorHAnsi" w:hAnsi="Times New Roman"/>
          <w:b/>
          <w:bCs/>
          <w:i/>
          <w:iCs/>
          <w:lang w:eastAsia="en-US"/>
          <w14:ligatures w14:val="standardContextual"/>
        </w:rPr>
        <w:lastRenderedPageBreak/>
        <w:t>Program 1007: Zaštita okoliša</w:t>
      </w:r>
    </w:p>
    <w:p w14:paraId="6DEA4EF2"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b/>
          <w:bCs/>
          <w:lang w:eastAsia="en-US"/>
          <w14:ligatures w14:val="standardContextual"/>
        </w:rPr>
        <w:t>Opis i cilj programa</w:t>
      </w:r>
      <w:r w:rsidRPr="00486C5D">
        <w:rPr>
          <w:rFonts w:ascii="Times New Roman" w:eastAsiaTheme="minorHAnsi" w:hAnsi="Times New Roman"/>
          <w:lang w:eastAsia="en-US"/>
          <w14:ligatures w14:val="standardContextual"/>
        </w:rPr>
        <w:t>: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0E38EE0" w14:textId="77777777" w:rsidR="00935AE9" w:rsidRPr="00486C5D" w:rsidRDefault="00935AE9" w:rsidP="00982FF1">
      <w:pPr>
        <w:spacing w:after="160" w:line="259" w:lineRule="auto"/>
        <w:jc w:val="both"/>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Pokazatelji uspješnosti:</w:t>
      </w:r>
    </w:p>
    <w:p w14:paraId="44ED160B"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-broj uhvaćenih / zbrinutih pasa</w:t>
      </w:r>
    </w:p>
    <w:p w14:paraId="567388B3"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-broj provedenih postupaka deratizacije</w:t>
      </w:r>
    </w:p>
    <w:p w14:paraId="295019AA"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-broj akcija zaprašivanja komaraca</w:t>
      </w:r>
    </w:p>
    <w:p w14:paraId="00F5520C"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-broj saniranih zapuštenih posjeda</w:t>
      </w:r>
    </w:p>
    <w:p w14:paraId="5E594E2E" w14:textId="5EDE345F"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b/>
          <w:bCs/>
          <w:lang w:eastAsia="en-US"/>
          <w14:ligatures w14:val="standardContextual"/>
        </w:rPr>
        <w:t>Sredstva za provođenje programa</w:t>
      </w:r>
      <w:r w:rsidRPr="00486C5D">
        <w:rPr>
          <w:rFonts w:ascii="Times New Roman" w:eastAsiaTheme="minorHAnsi" w:hAnsi="Times New Roman"/>
          <w:lang w:eastAsia="en-US"/>
          <w14:ligatures w14:val="standardContextual"/>
        </w:rPr>
        <w:t xml:space="preserve"> u 202</w:t>
      </w:r>
      <w:r w:rsidR="00486C5D" w:rsidRPr="00486C5D">
        <w:rPr>
          <w:rFonts w:ascii="Times New Roman" w:eastAsiaTheme="minorHAnsi" w:hAnsi="Times New Roman"/>
          <w:lang w:eastAsia="en-US"/>
          <w14:ligatures w14:val="standardContextual"/>
        </w:rPr>
        <w:t>4</w:t>
      </w:r>
      <w:r w:rsidRPr="00486C5D">
        <w:rPr>
          <w:rFonts w:ascii="Times New Roman" w:eastAsiaTheme="minorHAnsi" w:hAnsi="Times New Roman"/>
          <w:lang w:eastAsia="en-US"/>
          <w14:ligatures w14:val="standardContextual"/>
        </w:rPr>
        <w:t xml:space="preserve">. godini planirana su u iznosu od ukupno </w:t>
      </w:r>
      <w:r w:rsidR="00486C5D" w:rsidRPr="00486C5D">
        <w:rPr>
          <w:rFonts w:ascii="Times New Roman" w:eastAsiaTheme="minorHAnsi" w:hAnsi="Times New Roman"/>
          <w:lang w:eastAsia="en-US"/>
          <w14:ligatures w14:val="standardContextual"/>
        </w:rPr>
        <w:t>345.908,40</w:t>
      </w:r>
      <w:r w:rsidRPr="00486C5D">
        <w:rPr>
          <w:rFonts w:ascii="Times New Roman" w:eastAsiaTheme="minorHAnsi" w:hAnsi="Times New Roman"/>
          <w:lang w:eastAsia="en-US"/>
          <w14:ligatures w14:val="standardContextual"/>
        </w:rPr>
        <w:t xml:space="preserve"> €, a utrošena u izvještajnom razdoblju u iznosu </w:t>
      </w:r>
      <w:r w:rsidR="00486C5D" w:rsidRPr="00486C5D">
        <w:rPr>
          <w:rFonts w:ascii="Times New Roman" w:eastAsiaTheme="minorHAnsi" w:hAnsi="Times New Roman"/>
          <w:lang w:eastAsia="en-US"/>
          <w14:ligatures w14:val="standardContextual"/>
        </w:rPr>
        <w:t>336.003,27</w:t>
      </w:r>
      <w:r w:rsidRPr="00486C5D">
        <w:rPr>
          <w:rFonts w:ascii="Times New Roman" w:eastAsiaTheme="minorHAnsi" w:hAnsi="Times New Roman"/>
          <w:lang w:eastAsia="en-US"/>
          <w14:ligatures w14:val="standardContextual"/>
        </w:rPr>
        <w:t xml:space="preserve"> €. </w:t>
      </w:r>
    </w:p>
    <w:p w14:paraId="231920EB"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2B8B5E8F" w14:textId="77777777" w:rsidTr="00127F02">
        <w:trPr>
          <w:trHeight w:val="582"/>
        </w:trPr>
        <w:tc>
          <w:tcPr>
            <w:tcW w:w="1738" w:type="dxa"/>
          </w:tcPr>
          <w:p w14:paraId="16108D06"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bookmarkStart w:id="1" w:name="_Hlk167790972"/>
          </w:p>
        </w:tc>
        <w:tc>
          <w:tcPr>
            <w:tcW w:w="2522" w:type="dxa"/>
          </w:tcPr>
          <w:p w14:paraId="13FED4C2"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p>
        </w:tc>
        <w:tc>
          <w:tcPr>
            <w:tcW w:w="2415" w:type="dxa"/>
          </w:tcPr>
          <w:p w14:paraId="3234C515" w14:textId="1A512510" w:rsidR="00935AE9" w:rsidRPr="00486C5D" w:rsidRDefault="00935AE9" w:rsidP="00935AE9">
            <w:pPr>
              <w:spacing w:after="0" w:line="240" w:lineRule="auto"/>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Plan proračuna 202</w:t>
            </w:r>
            <w:r w:rsidR="00486C5D" w:rsidRPr="00486C5D">
              <w:rPr>
                <w:rFonts w:ascii="Times New Roman" w:eastAsiaTheme="minorHAnsi" w:hAnsi="Times New Roman"/>
                <w:b/>
                <w:bCs/>
                <w:lang w:eastAsia="en-US"/>
                <w14:ligatures w14:val="standardContextual"/>
              </w:rPr>
              <w:t>4</w:t>
            </w:r>
            <w:r w:rsidRPr="00486C5D">
              <w:rPr>
                <w:rFonts w:ascii="Times New Roman" w:eastAsiaTheme="minorHAnsi" w:hAnsi="Times New Roman"/>
                <w:b/>
                <w:bCs/>
                <w:lang w:eastAsia="en-US"/>
                <w14:ligatures w14:val="standardContextual"/>
              </w:rPr>
              <w:t xml:space="preserve">. </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 </w:t>
            </w:r>
            <w:r w:rsidRPr="00486C5D">
              <w:rPr>
                <w:rFonts w:ascii="Times New Roman" w:eastAsiaTheme="minorHAnsi" w:hAnsi="Times New Roman"/>
                <w:b/>
                <w:bCs/>
                <w:lang w:eastAsia="en-US"/>
                <w14:ligatures w14:val="standardContextual"/>
              </w:rPr>
              <w:t>(€)</w:t>
            </w:r>
          </w:p>
        </w:tc>
        <w:tc>
          <w:tcPr>
            <w:tcW w:w="2427" w:type="dxa"/>
          </w:tcPr>
          <w:p w14:paraId="2D798FB8" w14:textId="2608597B" w:rsidR="00935AE9" w:rsidRPr="00486C5D" w:rsidRDefault="00935AE9" w:rsidP="00935AE9">
            <w:pPr>
              <w:spacing w:after="0" w:line="240" w:lineRule="auto"/>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Ostvareno 202</w:t>
            </w:r>
            <w:r w:rsidR="00486C5D" w:rsidRPr="00486C5D">
              <w:rPr>
                <w:rFonts w:ascii="Times New Roman" w:eastAsiaTheme="minorHAnsi" w:hAnsi="Times New Roman"/>
                <w:b/>
                <w:bCs/>
                <w:lang w:eastAsia="en-US"/>
                <w14:ligatures w14:val="standardContextual"/>
              </w:rPr>
              <w:t>4</w:t>
            </w:r>
            <w:r w:rsidRPr="00486C5D">
              <w:rPr>
                <w:rFonts w:ascii="Times New Roman" w:eastAsiaTheme="minorHAnsi" w:hAnsi="Times New Roman"/>
                <w:b/>
                <w:bCs/>
                <w:lang w:eastAsia="en-US"/>
                <w14:ligatures w14:val="standardContextual"/>
              </w:rPr>
              <w:t>. (€)</w:t>
            </w:r>
          </w:p>
        </w:tc>
      </w:tr>
      <w:tr w:rsidR="00D8511C" w:rsidRPr="00D8511C" w14:paraId="419C226C" w14:textId="77777777" w:rsidTr="00127F02">
        <w:trPr>
          <w:trHeight w:val="655"/>
        </w:trPr>
        <w:tc>
          <w:tcPr>
            <w:tcW w:w="1738" w:type="dxa"/>
          </w:tcPr>
          <w:p w14:paraId="1CB77030" w14:textId="77777777" w:rsidR="00935AE9" w:rsidRPr="00486C5D" w:rsidRDefault="00935AE9" w:rsidP="00935AE9">
            <w:pPr>
              <w:spacing w:after="0" w:line="240" w:lineRule="auto"/>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P1007</w:t>
            </w:r>
          </w:p>
        </w:tc>
        <w:tc>
          <w:tcPr>
            <w:tcW w:w="2522" w:type="dxa"/>
          </w:tcPr>
          <w:p w14:paraId="4457ABEB" w14:textId="77777777" w:rsidR="00935AE9" w:rsidRPr="00486C5D" w:rsidRDefault="00935AE9" w:rsidP="00935AE9">
            <w:pPr>
              <w:spacing w:after="0" w:line="240" w:lineRule="auto"/>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Zaštita okoliša</w:t>
            </w:r>
          </w:p>
        </w:tc>
        <w:tc>
          <w:tcPr>
            <w:tcW w:w="2415" w:type="dxa"/>
          </w:tcPr>
          <w:p w14:paraId="726B1EF9" w14:textId="3AB6AC95"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345.908,40</w:t>
            </w:r>
          </w:p>
        </w:tc>
        <w:tc>
          <w:tcPr>
            <w:tcW w:w="2427" w:type="dxa"/>
          </w:tcPr>
          <w:p w14:paraId="12903709" w14:textId="7A783D32"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336.003,27</w:t>
            </w:r>
          </w:p>
        </w:tc>
      </w:tr>
      <w:tr w:rsidR="00D8511C" w:rsidRPr="00D8511C" w14:paraId="21866F99" w14:textId="77777777" w:rsidTr="00127F02">
        <w:trPr>
          <w:trHeight w:val="582"/>
        </w:trPr>
        <w:tc>
          <w:tcPr>
            <w:tcW w:w="1738" w:type="dxa"/>
          </w:tcPr>
          <w:p w14:paraId="1DE14E05"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A100116</w:t>
            </w:r>
          </w:p>
        </w:tc>
        <w:tc>
          <w:tcPr>
            <w:tcW w:w="2522" w:type="dxa"/>
          </w:tcPr>
          <w:p w14:paraId="677AE5EA"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 xml:space="preserve">Zaštita okoliša  </w:t>
            </w:r>
          </w:p>
        </w:tc>
        <w:tc>
          <w:tcPr>
            <w:tcW w:w="2415" w:type="dxa"/>
          </w:tcPr>
          <w:p w14:paraId="70D32283" w14:textId="66D6A203"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32.154,46</w:t>
            </w:r>
          </w:p>
        </w:tc>
        <w:tc>
          <w:tcPr>
            <w:tcW w:w="2427" w:type="dxa"/>
          </w:tcPr>
          <w:p w14:paraId="6EDFF9FE" w14:textId="0B34FCC0"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25.636,63</w:t>
            </w:r>
          </w:p>
        </w:tc>
      </w:tr>
      <w:tr w:rsidR="00D8511C" w:rsidRPr="00D8511C" w14:paraId="55D3A5A3" w14:textId="77777777" w:rsidTr="00127F02">
        <w:trPr>
          <w:trHeight w:val="582"/>
        </w:trPr>
        <w:tc>
          <w:tcPr>
            <w:tcW w:w="1738" w:type="dxa"/>
          </w:tcPr>
          <w:p w14:paraId="3D7410D5"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A100117</w:t>
            </w:r>
          </w:p>
        </w:tc>
        <w:tc>
          <w:tcPr>
            <w:tcW w:w="2522" w:type="dxa"/>
          </w:tcPr>
          <w:p w14:paraId="28B68376"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Gospodarenje komunalnim otpadom</w:t>
            </w:r>
          </w:p>
        </w:tc>
        <w:tc>
          <w:tcPr>
            <w:tcW w:w="2415" w:type="dxa"/>
          </w:tcPr>
          <w:p w14:paraId="7CDE15AA" w14:textId="1D889213"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114.973,75</w:t>
            </w:r>
          </w:p>
        </w:tc>
        <w:tc>
          <w:tcPr>
            <w:tcW w:w="2427" w:type="dxa"/>
          </w:tcPr>
          <w:p w14:paraId="6EF205C1" w14:textId="6BB3ABF6"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113.382,04</w:t>
            </w:r>
          </w:p>
        </w:tc>
      </w:tr>
      <w:tr w:rsidR="00D8511C" w:rsidRPr="00D8511C" w14:paraId="37DDF5ED" w14:textId="77777777" w:rsidTr="00127F02">
        <w:trPr>
          <w:trHeight w:val="582"/>
        </w:trPr>
        <w:tc>
          <w:tcPr>
            <w:tcW w:w="1738" w:type="dxa"/>
          </w:tcPr>
          <w:p w14:paraId="3386470A"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A100118</w:t>
            </w:r>
          </w:p>
        </w:tc>
        <w:tc>
          <w:tcPr>
            <w:tcW w:w="2522" w:type="dxa"/>
          </w:tcPr>
          <w:p w14:paraId="416028E5"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Veterinarske usluge</w:t>
            </w:r>
          </w:p>
        </w:tc>
        <w:tc>
          <w:tcPr>
            <w:tcW w:w="2415" w:type="dxa"/>
          </w:tcPr>
          <w:p w14:paraId="210DA000" w14:textId="4B6BBCA2"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20.000,00</w:t>
            </w:r>
          </w:p>
        </w:tc>
        <w:tc>
          <w:tcPr>
            <w:tcW w:w="2427" w:type="dxa"/>
          </w:tcPr>
          <w:p w14:paraId="22BFEC6E" w14:textId="3301ADCD"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18.204,41</w:t>
            </w:r>
          </w:p>
        </w:tc>
      </w:tr>
      <w:tr w:rsidR="00D8511C" w:rsidRPr="00D8511C" w14:paraId="1CC1C299" w14:textId="77777777" w:rsidTr="00127F02">
        <w:trPr>
          <w:trHeight w:val="582"/>
        </w:trPr>
        <w:tc>
          <w:tcPr>
            <w:tcW w:w="1738" w:type="dxa"/>
          </w:tcPr>
          <w:p w14:paraId="59306741"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A100119</w:t>
            </w:r>
          </w:p>
        </w:tc>
        <w:tc>
          <w:tcPr>
            <w:tcW w:w="2522" w:type="dxa"/>
          </w:tcPr>
          <w:p w14:paraId="30F60081"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Sufinanciranje operativnih troškova Agrotehnološkog centra</w:t>
            </w:r>
          </w:p>
        </w:tc>
        <w:tc>
          <w:tcPr>
            <w:tcW w:w="2415" w:type="dxa"/>
          </w:tcPr>
          <w:p w14:paraId="687E312C" w14:textId="77777777" w:rsidR="00935AE9" w:rsidRPr="00486C5D" w:rsidRDefault="00935AE9"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26.544,56</w:t>
            </w:r>
          </w:p>
        </w:tc>
        <w:tc>
          <w:tcPr>
            <w:tcW w:w="2427" w:type="dxa"/>
          </w:tcPr>
          <w:p w14:paraId="4C315CCB" w14:textId="74FAA779"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26.544,56</w:t>
            </w:r>
          </w:p>
        </w:tc>
      </w:tr>
      <w:tr w:rsidR="00486C5D" w:rsidRPr="00D8511C" w14:paraId="70B7138C" w14:textId="77777777" w:rsidTr="00127F02">
        <w:trPr>
          <w:trHeight w:val="582"/>
        </w:trPr>
        <w:tc>
          <w:tcPr>
            <w:tcW w:w="1738" w:type="dxa"/>
          </w:tcPr>
          <w:p w14:paraId="46F1F44F" w14:textId="284893D3" w:rsidR="00486C5D" w:rsidRPr="00486C5D" w:rsidRDefault="00486C5D"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A100203</w:t>
            </w:r>
          </w:p>
        </w:tc>
        <w:tc>
          <w:tcPr>
            <w:tcW w:w="2522" w:type="dxa"/>
          </w:tcPr>
          <w:p w14:paraId="4B364926" w14:textId="1649B29F" w:rsidR="00486C5D" w:rsidRPr="00486C5D" w:rsidRDefault="00486C5D"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Izobrazno informativne aktivnosti</w:t>
            </w:r>
          </w:p>
        </w:tc>
        <w:tc>
          <w:tcPr>
            <w:tcW w:w="2415" w:type="dxa"/>
          </w:tcPr>
          <w:p w14:paraId="7CA11775" w14:textId="0D10C884" w:rsidR="00486C5D"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7.125,00</w:t>
            </w:r>
          </w:p>
        </w:tc>
        <w:tc>
          <w:tcPr>
            <w:tcW w:w="2427" w:type="dxa"/>
          </w:tcPr>
          <w:p w14:paraId="4B0DEFD8" w14:textId="3909376D" w:rsidR="00486C5D"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7.125,00</w:t>
            </w:r>
          </w:p>
        </w:tc>
      </w:tr>
      <w:tr w:rsidR="00935AE9" w:rsidRPr="00D8511C" w14:paraId="77DF471F" w14:textId="77777777" w:rsidTr="00127F02">
        <w:trPr>
          <w:trHeight w:val="582"/>
        </w:trPr>
        <w:tc>
          <w:tcPr>
            <w:tcW w:w="1738" w:type="dxa"/>
          </w:tcPr>
          <w:p w14:paraId="495BA308"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K100136</w:t>
            </w:r>
          </w:p>
        </w:tc>
        <w:tc>
          <w:tcPr>
            <w:tcW w:w="2522" w:type="dxa"/>
          </w:tcPr>
          <w:p w14:paraId="5B8A3E20" w14:textId="77777777" w:rsidR="00935AE9" w:rsidRPr="00486C5D" w:rsidRDefault="00935AE9"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Izgradnja reciklažnog dvorišta</w:t>
            </w:r>
          </w:p>
        </w:tc>
        <w:tc>
          <w:tcPr>
            <w:tcW w:w="2415" w:type="dxa"/>
          </w:tcPr>
          <w:p w14:paraId="617E31C2" w14:textId="37F30663"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1.000,00</w:t>
            </w:r>
          </w:p>
        </w:tc>
        <w:tc>
          <w:tcPr>
            <w:tcW w:w="2427" w:type="dxa"/>
          </w:tcPr>
          <w:p w14:paraId="4147BB0A" w14:textId="1179F831" w:rsidR="00935AE9"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1.000,00</w:t>
            </w:r>
          </w:p>
        </w:tc>
      </w:tr>
      <w:tr w:rsidR="00486C5D" w:rsidRPr="00D8511C" w14:paraId="5F95DA49" w14:textId="77777777" w:rsidTr="00127F02">
        <w:trPr>
          <w:trHeight w:val="582"/>
        </w:trPr>
        <w:tc>
          <w:tcPr>
            <w:tcW w:w="1738" w:type="dxa"/>
          </w:tcPr>
          <w:p w14:paraId="17EFB523" w14:textId="551E4BDD" w:rsidR="00486C5D" w:rsidRPr="00486C5D" w:rsidRDefault="00486C5D"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K100209</w:t>
            </w:r>
          </w:p>
        </w:tc>
        <w:tc>
          <w:tcPr>
            <w:tcW w:w="2522" w:type="dxa"/>
          </w:tcPr>
          <w:p w14:paraId="6204C180" w14:textId="685681DB" w:rsidR="00486C5D" w:rsidRPr="00486C5D" w:rsidRDefault="00486C5D" w:rsidP="00935AE9">
            <w:pPr>
              <w:spacing w:after="0" w:line="240" w:lineRule="auto"/>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Uklanjanje otpada odbačenog u okoliš</w:t>
            </w:r>
          </w:p>
        </w:tc>
        <w:tc>
          <w:tcPr>
            <w:tcW w:w="2415" w:type="dxa"/>
          </w:tcPr>
          <w:p w14:paraId="6B8037C5" w14:textId="6CABB4D5" w:rsidR="00486C5D"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144.110,63</w:t>
            </w:r>
          </w:p>
        </w:tc>
        <w:tc>
          <w:tcPr>
            <w:tcW w:w="2427" w:type="dxa"/>
          </w:tcPr>
          <w:p w14:paraId="30E86C77" w14:textId="68BCC38C" w:rsidR="00486C5D" w:rsidRPr="00486C5D" w:rsidRDefault="00486C5D" w:rsidP="00935AE9">
            <w:pPr>
              <w:spacing w:after="0" w:line="240" w:lineRule="auto"/>
              <w:jc w:val="center"/>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144.110,63</w:t>
            </w:r>
          </w:p>
        </w:tc>
      </w:tr>
      <w:bookmarkEnd w:id="1"/>
    </w:tbl>
    <w:p w14:paraId="4BB85DF5"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7AF956D8"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4821586A"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2327EE85"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049ADE26" w14:textId="77777777" w:rsidR="00935AE9" w:rsidRPr="00486C5D" w:rsidRDefault="00935AE9" w:rsidP="00935AE9">
      <w:pPr>
        <w:spacing w:after="160" w:line="259" w:lineRule="auto"/>
        <w:rPr>
          <w:rFonts w:ascii="Times New Roman" w:eastAsiaTheme="minorHAnsi" w:hAnsi="Times New Roman"/>
          <w:lang w:eastAsia="en-US"/>
          <w14:ligatures w14:val="standardContextual"/>
        </w:rPr>
      </w:pPr>
    </w:p>
    <w:p w14:paraId="4A858A50" w14:textId="77777777" w:rsidR="00935AE9" w:rsidRPr="00486C5D" w:rsidRDefault="00935AE9" w:rsidP="00982FF1">
      <w:pPr>
        <w:spacing w:after="160" w:line="259" w:lineRule="auto"/>
        <w:jc w:val="both"/>
        <w:rPr>
          <w:rFonts w:ascii="Times New Roman" w:eastAsiaTheme="minorHAnsi" w:hAnsi="Times New Roman"/>
          <w:b/>
          <w:bCs/>
          <w:i/>
          <w:iCs/>
          <w:lang w:eastAsia="en-US"/>
          <w14:ligatures w14:val="standardContextual"/>
        </w:rPr>
      </w:pPr>
      <w:r w:rsidRPr="00486C5D">
        <w:rPr>
          <w:rFonts w:ascii="Times New Roman" w:eastAsiaTheme="minorHAnsi" w:hAnsi="Times New Roman"/>
          <w:b/>
          <w:bCs/>
          <w:i/>
          <w:iCs/>
          <w:lang w:eastAsia="en-US"/>
          <w14:ligatures w14:val="standardContextual"/>
        </w:rPr>
        <w:lastRenderedPageBreak/>
        <w:t>Program 1008: Razvoj poljoprivrede i gospodarstva</w:t>
      </w:r>
    </w:p>
    <w:p w14:paraId="001803FF"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b/>
          <w:bCs/>
          <w:lang w:eastAsia="en-US"/>
          <w14:ligatures w14:val="standardContextual"/>
        </w:rPr>
        <w:t>Opis i cilj programa:</w:t>
      </w:r>
      <w:r w:rsidRPr="00486C5D">
        <w:rPr>
          <w:rFonts w:ascii="Times New Roman" w:eastAsiaTheme="minorHAnsi" w:hAnsi="Times New Roman"/>
          <w:lang w:eastAsia="en-US"/>
          <w14:ligatures w14:val="standardContextual"/>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345DF473" w14:textId="77777777" w:rsidR="00935AE9" w:rsidRPr="00486C5D" w:rsidRDefault="00935AE9" w:rsidP="00982FF1">
      <w:pPr>
        <w:spacing w:after="160" w:line="259" w:lineRule="auto"/>
        <w:jc w:val="both"/>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Pokazatelji uspješnosti:</w:t>
      </w:r>
    </w:p>
    <w:p w14:paraId="1377BD11"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-dužina izgrađene ceste</w:t>
      </w:r>
    </w:p>
    <w:p w14:paraId="739CFBC1"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-postotak izgradnje tržnice</w:t>
      </w:r>
    </w:p>
    <w:p w14:paraId="1562B22C" w14:textId="67F2CB57" w:rsidR="00486C5D" w:rsidRPr="00486C5D" w:rsidRDefault="00486C5D"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-broj dodijeljenih subvencija obrtnicima i trgovačkim društvima</w:t>
      </w:r>
    </w:p>
    <w:p w14:paraId="68731F5C" w14:textId="3F70FAF1"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b/>
          <w:bCs/>
          <w:lang w:eastAsia="en-US"/>
          <w14:ligatures w14:val="standardContextual"/>
        </w:rPr>
        <w:t>Sredstva za realizaciju programa</w:t>
      </w:r>
      <w:r w:rsidRPr="00486C5D">
        <w:rPr>
          <w:rFonts w:ascii="Times New Roman" w:eastAsiaTheme="minorHAnsi" w:hAnsi="Times New Roman"/>
          <w:lang w:eastAsia="en-US"/>
          <w14:ligatures w14:val="standardContextual"/>
        </w:rPr>
        <w:t xml:space="preserve"> u 202</w:t>
      </w:r>
      <w:r w:rsidR="00486C5D" w:rsidRPr="00486C5D">
        <w:rPr>
          <w:rFonts w:ascii="Times New Roman" w:eastAsiaTheme="minorHAnsi" w:hAnsi="Times New Roman"/>
          <w:lang w:eastAsia="en-US"/>
          <w14:ligatures w14:val="standardContextual"/>
        </w:rPr>
        <w:t>4</w:t>
      </w:r>
      <w:r w:rsidRPr="00486C5D">
        <w:rPr>
          <w:rFonts w:ascii="Times New Roman" w:eastAsiaTheme="minorHAnsi" w:hAnsi="Times New Roman"/>
          <w:lang w:eastAsia="en-US"/>
          <w14:ligatures w14:val="standardContextual"/>
        </w:rPr>
        <w:t xml:space="preserve">. godini su planirana u iznosu od </w:t>
      </w:r>
      <w:r w:rsidR="00486C5D" w:rsidRPr="00486C5D">
        <w:rPr>
          <w:rFonts w:ascii="Times New Roman" w:eastAsiaTheme="minorHAnsi" w:hAnsi="Times New Roman"/>
          <w:lang w:eastAsia="en-US"/>
          <w14:ligatures w14:val="standardContextual"/>
        </w:rPr>
        <w:t>113.498,93</w:t>
      </w:r>
      <w:r w:rsidRPr="00486C5D">
        <w:rPr>
          <w:rFonts w:ascii="Times New Roman" w:eastAsiaTheme="minorHAnsi" w:hAnsi="Times New Roman"/>
          <w:lang w:eastAsia="en-US"/>
          <w14:ligatures w14:val="standardContextual"/>
        </w:rPr>
        <w:t xml:space="preserve"> €, a izvršena u iznosu </w:t>
      </w:r>
      <w:r w:rsidR="00486C5D" w:rsidRPr="00486C5D">
        <w:rPr>
          <w:rFonts w:ascii="Times New Roman" w:eastAsiaTheme="minorHAnsi" w:hAnsi="Times New Roman"/>
          <w:lang w:eastAsia="en-US"/>
          <w14:ligatures w14:val="standardContextual"/>
        </w:rPr>
        <w:t>80.825,18</w:t>
      </w:r>
      <w:r w:rsidRPr="00486C5D">
        <w:rPr>
          <w:rFonts w:ascii="Times New Roman" w:eastAsiaTheme="minorHAnsi" w:hAnsi="Times New Roman"/>
          <w:lang w:eastAsia="en-US"/>
          <w14:ligatures w14:val="standardContextual"/>
        </w:rPr>
        <w:t xml:space="preserve"> €.</w:t>
      </w:r>
    </w:p>
    <w:p w14:paraId="2386FD31"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 xml:space="preserve"> Planirana i izvršena sredstva raspodijeljena su kako slijedi:</w:t>
      </w:r>
    </w:p>
    <w:tbl>
      <w:tblPr>
        <w:tblStyle w:val="Reetkatablice"/>
        <w:tblW w:w="0" w:type="auto"/>
        <w:tblLook w:val="04A0" w:firstRow="1" w:lastRow="0" w:firstColumn="1" w:lastColumn="0" w:noHBand="0" w:noVBand="1"/>
      </w:tblPr>
      <w:tblGrid>
        <w:gridCol w:w="1738"/>
        <w:gridCol w:w="2522"/>
        <w:gridCol w:w="2415"/>
        <w:gridCol w:w="2427"/>
      </w:tblGrid>
      <w:tr w:rsidR="00486C5D" w:rsidRPr="00486C5D" w14:paraId="611E4E67" w14:textId="77777777" w:rsidTr="00127F02">
        <w:trPr>
          <w:trHeight w:val="582"/>
        </w:trPr>
        <w:tc>
          <w:tcPr>
            <w:tcW w:w="1738" w:type="dxa"/>
          </w:tcPr>
          <w:p w14:paraId="0CAC0271" w14:textId="77777777" w:rsidR="00935AE9" w:rsidRPr="00486C5D"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3DE66106" w14:textId="77777777" w:rsidR="00935AE9" w:rsidRPr="00486C5D"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4A24F0F4" w14:textId="5F943D57" w:rsidR="00935AE9" w:rsidRPr="00486C5D" w:rsidRDefault="00935AE9" w:rsidP="00982FF1">
            <w:pPr>
              <w:spacing w:after="0" w:line="240" w:lineRule="auto"/>
              <w:jc w:val="both"/>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Plan proračuna 202</w:t>
            </w:r>
            <w:r w:rsidR="00486C5D" w:rsidRPr="00486C5D">
              <w:rPr>
                <w:rFonts w:ascii="Times New Roman" w:eastAsiaTheme="minorHAnsi" w:hAnsi="Times New Roman"/>
                <w:b/>
                <w:bCs/>
                <w:lang w:eastAsia="en-US"/>
                <w14:ligatures w14:val="standardContextual"/>
              </w:rPr>
              <w:t>4</w:t>
            </w:r>
            <w:r w:rsidRPr="00486C5D">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486C5D">
              <w:rPr>
                <w:rFonts w:ascii="Times New Roman" w:eastAsiaTheme="minorHAnsi" w:hAnsi="Times New Roman"/>
                <w:b/>
                <w:bCs/>
                <w:lang w:eastAsia="en-US"/>
                <w14:ligatures w14:val="standardContextual"/>
              </w:rPr>
              <w:t xml:space="preserve"> (€)</w:t>
            </w:r>
          </w:p>
        </w:tc>
        <w:tc>
          <w:tcPr>
            <w:tcW w:w="2427" w:type="dxa"/>
          </w:tcPr>
          <w:p w14:paraId="063CAF50" w14:textId="538F6B8C" w:rsidR="00935AE9" w:rsidRPr="00486C5D" w:rsidRDefault="00935AE9" w:rsidP="00982FF1">
            <w:pPr>
              <w:spacing w:after="0" w:line="240" w:lineRule="auto"/>
              <w:jc w:val="both"/>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Ostvareno 202</w:t>
            </w:r>
            <w:r w:rsidR="00486C5D" w:rsidRPr="00486C5D">
              <w:rPr>
                <w:rFonts w:ascii="Times New Roman" w:eastAsiaTheme="minorHAnsi" w:hAnsi="Times New Roman"/>
                <w:b/>
                <w:bCs/>
                <w:lang w:eastAsia="en-US"/>
                <w14:ligatures w14:val="standardContextual"/>
              </w:rPr>
              <w:t>4</w:t>
            </w:r>
            <w:r w:rsidRPr="00486C5D">
              <w:rPr>
                <w:rFonts w:ascii="Times New Roman" w:eastAsiaTheme="minorHAnsi" w:hAnsi="Times New Roman"/>
                <w:b/>
                <w:bCs/>
                <w:lang w:eastAsia="en-US"/>
                <w14:ligatures w14:val="standardContextual"/>
              </w:rPr>
              <w:t>. (€)</w:t>
            </w:r>
          </w:p>
        </w:tc>
      </w:tr>
      <w:tr w:rsidR="00486C5D" w:rsidRPr="00486C5D" w14:paraId="73B49910" w14:textId="77777777" w:rsidTr="00127F02">
        <w:trPr>
          <w:trHeight w:val="655"/>
        </w:trPr>
        <w:tc>
          <w:tcPr>
            <w:tcW w:w="1738" w:type="dxa"/>
          </w:tcPr>
          <w:p w14:paraId="62B2A40D" w14:textId="77777777" w:rsidR="00935AE9" w:rsidRPr="00486C5D" w:rsidRDefault="00935AE9" w:rsidP="00982FF1">
            <w:pPr>
              <w:spacing w:after="0" w:line="240" w:lineRule="auto"/>
              <w:jc w:val="both"/>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P1008</w:t>
            </w:r>
          </w:p>
        </w:tc>
        <w:tc>
          <w:tcPr>
            <w:tcW w:w="2522" w:type="dxa"/>
          </w:tcPr>
          <w:p w14:paraId="7A4C705E" w14:textId="77777777" w:rsidR="00935AE9" w:rsidRPr="00486C5D" w:rsidRDefault="00935AE9" w:rsidP="00982FF1">
            <w:pPr>
              <w:spacing w:after="0" w:line="240" w:lineRule="auto"/>
              <w:jc w:val="both"/>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Razvoj poljoprivrede i gospodarstva</w:t>
            </w:r>
          </w:p>
        </w:tc>
        <w:tc>
          <w:tcPr>
            <w:tcW w:w="2415" w:type="dxa"/>
          </w:tcPr>
          <w:p w14:paraId="617FCAB2" w14:textId="2CC02BDC" w:rsidR="00935AE9"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113.498,93</w:t>
            </w:r>
          </w:p>
        </w:tc>
        <w:tc>
          <w:tcPr>
            <w:tcW w:w="2427" w:type="dxa"/>
          </w:tcPr>
          <w:p w14:paraId="7E8FF4F0" w14:textId="564D18D3" w:rsidR="00935AE9"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80.825,18</w:t>
            </w:r>
          </w:p>
        </w:tc>
      </w:tr>
      <w:tr w:rsidR="00486C5D" w:rsidRPr="00486C5D" w14:paraId="7660E035" w14:textId="77777777" w:rsidTr="00127F02">
        <w:trPr>
          <w:trHeight w:val="655"/>
        </w:trPr>
        <w:tc>
          <w:tcPr>
            <w:tcW w:w="1738" w:type="dxa"/>
          </w:tcPr>
          <w:p w14:paraId="50933EA5" w14:textId="33DB0BE9" w:rsidR="00486C5D"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A100120</w:t>
            </w:r>
          </w:p>
        </w:tc>
        <w:tc>
          <w:tcPr>
            <w:tcW w:w="2522" w:type="dxa"/>
          </w:tcPr>
          <w:p w14:paraId="3BD72CE3" w14:textId="4BEAFF89" w:rsidR="00486C5D"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Gospodarenje poljoprivrednim zemljištem</w:t>
            </w:r>
          </w:p>
        </w:tc>
        <w:tc>
          <w:tcPr>
            <w:tcW w:w="2415" w:type="dxa"/>
          </w:tcPr>
          <w:p w14:paraId="48E1DE5A" w14:textId="76F99ED6" w:rsidR="00486C5D"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17.086,43</w:t>
            </w:r>
          </w:p>
        </w:tc>
        <w:tc>
          <w:tcPr>
            <w:tcW w:w="2427" w:type="dxa"/>
          </w:tcPr>
          <w:p w14:paraId="1C1BED07" w14:textId="449B51E5" w:rsidR="00486C5D"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17.086,43</w:t>
            </w:r>
          </w:p>
        </w:tc>
      </w:tr>
      <w:tr w:rsidR="00486C5D" w:rsidRPr="00486C5D" w14:paraId="30572E9A" w14:textId="77777777" w:rsidTr="00127F02">
        <w:trPr>
          <w:trHeight w:val="655"/>
        </w:trPr>
        <w:tc>
          <w:tcPr>
            <w:tcW w:w="1738" w:type="dxa"/>
          </w:tcPr>
          <w:p w14:paraId="6DE8EA0F" w14:textId="4A9D41F4" w:rsidR="00486C5D"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A100219</w:t>
            </w:r>
          </w:p>
        </w:tc>
        <w:tc>
          <w:tcPr>
            <w:tcW w:w="2522" w:type="dxa"/>
          </w:tcPr>
          <w:p w14:paraId="1B682D46" w14:textId="2E7D32D7" w:rsidR="00486C5D"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Poticanje gospodarstva i poduzetništva</w:t>
            </w:r>
          </w:p>
        </w:tc>
        <w:tc>
          <w:tcPr>
            <w:tcW w:w="2415" w:type="dxa"/>
          </w:tcPr>
          <w:p w14:paraId="069D9898" w14:textId="0A9576DB" w:rsidR="00486C5D"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22.100,00</w:t>
            </w:r>
          </w:p>
        </w:tc>
        <w:tc>
          <w:tcPr>
            <w:tcW w:w="2427" w:type="dxa"/>
          </w:tcPr>
          <w:p w14:paraId="66F3C19A" w14:textId="0F1DBF5D" w:rsidR="00486C5D"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22.100,00</w:t>
            </w:r>
          </w:p>
        </w:tc>
      </w:tr>
      <w:tr w:rsidR="00486C5D" w:rsidRPr="00486C5D" w14:paraId="4CD5E093" w14:textId="77777777" w:rsidTr="00127F02">
        <w:trPr>
          <w:trHeight w:val="582"/>
        </w:trPr>
        <w:tc>
          <w:tcPr>
            <w:tcW w:w="1738" w:type="dxa"/>
          </w:tcPr>
          <w:p w14:paraId="72610102" w14:textId="77777777" w:rsidR="00935AE9" w:rsidRPr="00486C5D" w:rsidRDefault="00935AE9"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K100125</w:t>
            </w:r>
          </w:p>
        </w:tc>
        <w:tc>
          <w:tcPr>
            <w:tcW w:w="2522" w:type="dxa"/>
          </w:tcPr>
          <w:p w14:paraId="0E708FDB" w14:textId="77777777" w:rsidR="00935AE9" w:rsidRPr="00486C5D" w:rsidRDefault="00935AE9"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Razvoj gospodarske zone Zagrađe</w:t>
            </w:r>
          </w:p>
        </w:tc>
        <w:tc>
          <w:tcPr>
            <w:tcW w:w="2415" w:type="dxa"/>
          </w:tcPr>
          <w:p w14:paraId="0F4B8E37" w14:textId="16A8EF9B" w:rsidR="00935AE9"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73.500,00</w:t>
            </w:r>
          </w:p>
        </w:tc>
        <w:tc>
          <w:tcPr>
            <w:tcW w:w="2427" w:type="dxa"/>
          </w:tcPr>
          <w:p w14:paraId="609B9CA9" w14:textId="020D7349" w:rsidR="00935AE9"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40.826,25</w:t>
            </w:r>
          </w:p>
        </w:tc>
      </w:tr>
      <w:tr w:rsidR="00486C5D" w:rsidRPr="00486C5D" w14:paraId="24CBD561" w14:textId="77777777" w:rsidTr="00127F02">
        <w:trPr>
          <w:trHeight w:val="582"/>
        </w:trPr>
        <w:tc>
          <w:tcPr>
            <w:tcW w:w="1738" w:type="dxa"/>
          </w:tcPr>
          <w:p w14:paraId="441557CB" w14:textId="77777777" w:rsidR="00935AE9" w:rsidRPr="00486C5D" w:rsidRDefault="00935AE9"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K100127</w:t>
            </w:r>
          </w:p>
        </w:tc>
        <w:tc>
          <w:tcPr>
            <w:tcW w:w="2522" w:type="dxa"/>
          </w:tcPr>
          <w:p w14:paraId="01D5F246" w14:textId="77777777" w:rsidR="00935AE9" w:rsidRPr="00486C5D" w:rsidRDefault="00935AE9"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Izgradnja tržnice</w:t>
            </w:r>
          </w:p>
        </w:tc>
        <w:tc>
          <w:tcPr>
            <w:tcW w:w="2415" w:type="dxa"/>
          </w:tcPr>
          <w:p w14:paraId="07BC0DA6" w14:textId="3778394F" w:rsidR="00935AE9"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812,50</w:t>
            </w:r>
          </w:p>
        </w:tc>
        <w:tc>
          <w:tcPr>
            <w:tcW w:w="2427" w:type="dxa"/>
          </w:tcPr>
          <w:p w14:paraId="54643ED8" w14:textId="09952FF9" w:rsidR="00935AE9" w:rsidRPr="00486C5D" w:rsidRDefault="00486C5D" w:rsidP="00982FF1">
            <w:pPr>
              <w:spacing w:after="0" w:line="240"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lang w:eastAsia="en-US"/>
                <w14:ligatures w14:val="standardContextual"/>
              </w:rPr>
              <w:t>812,50</w:t>
            </w:r>
          </w:p>
        </w:tc>
      </w:tr>
    </w:tbl>
    <w:p w14:paraId="3AC5AA87"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p w14:paraId="4C2BD10A" w14:textId="77777777" w:rsidR="00935AE9" w:rsidRPr="00486C5D" w:rsidRDefault="00935AE9" w:rsidP="00982FF1">
      <w:pPr>
        <w:spacing w:after="160" w:line="259" w:lineRule="auto"/>
        <w:jc w:val="both"/>
        <w:rPr>
          <w:rFonts w:ascii="Times New Roman" w:eastAsiaTheme="minorHAnsi" w:hAnsi="Times New Roman"/>
          <w:b/>
          <w:bCs/>
          <w:lang w:eastAsia="en-US"/>
          <w14:ligatures w14:val="standardContextual"/>
        </w:rPr>
      </w:pPr>
      <w:r w:rsidRPr="00486C5D">
        <w:rPr>
          <w:rFonts w:ascii="Times New Roman" w:eastAsiaTheme="minorHAnsi" w:hAnsi="Times New Roman"/>
          <w:b/>
          <w:bCs/>
          <w:lang w:eastAsia="en-US"/>
          <w14:ligatures w14:val="standardContextual"/>
        </w:rPr>
        <w:t>Program 1009: Upravljanje imovinom općine</w:t>
      </w:r>
    </w:p>
    <w:p w14:paraId="47FF37DC" w14:textId="77777777"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b/>
          <w:bCs/>
          <w:lang w:eastAsia="en-US"/>
          <w14:ligatures w14:val="standardContextual"/>
        </w:rPr>
        <w:t>Opis i cilj programa:</w:t>
      </w:r>
      <w:r w:rsidRPr="00486C5D">
        <w:rPr>
          <w:rFonts w:ascii="Times New Roman" w:eastAsiaTheme="minorHAnsi" w:hAnsi="Times New Roman"/>
          <w:lang w:eastAsia="en-US"/>
          <w14:ligatures w14:val="standardContextual"/>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50EDAD9" w14:textId="4D9A452F" w:rsidR="00935AE9" w:rsidRPr="00486C5D" w:rsidRDefault="00935AE9" w:rsidP="00982FF1">
      <w:pPr>
        <w:spacing w:after="160" w:line="259" w:lineRule="auto"/>
        <w:jc w:val="both"/>
        <w:rPr>
          <w:rFonts w:ascii="Times New Roman" w:eastAsiaTheme="minorHAnsi" w:hAnsi="Times New Roman"/>
          <w:lang w:eastAsia="en-US"/>
          <w14:ligatures w14:val="standardContextual"/>
        </w:rPr>
      </w:pPr>
      <w:r w:rsidRPr="00486C5D">
        <w:rPr>
          <w:rFonts w:ascii="Times New Roman" w:eastAsiaTheme="minorHAnsi" w:hAnsi="Times New Roman"/>
          <w:b/>
          <w:bCs/>
          <w:lang w:eastAsia="en-US"/>
          <w14:ligatures w14:val="standardContextual"/>
        </w:rPr>
        <w:t>Sredstva za realizaciju programa</w:t>
      </w:r>
      <w:r w:rsidRPr="00486C5D">
        <w:rPr>
          <w:rFonts w:ascii="Times New Roman" w:eastAsiaTheme="minorHAnsi" w:hAnsi="Times New Roman"/>
          <w:lang w:eastAsia="en-US"/>
          <w14:ligatures w14:val="standardContextual"/>
        </w:rPr>
        <w:t xml:space="preserve"> planirana su u 202</w:t>
      </w:r>
      <w:r w:rsidR="00486C5D" w:rsidRPr="00486C5D">
        <w:rPr>
          <w:rFonts w:ascii="Times New Roman" w:eastAsiaTheme="minorHAnsi" w:hAnsi="Times New Roman"/>
          <w:lang w:eastAsia="en-US"/>
          <w14:ligatures w14:val="standardContextual"/>
        </w:rPr>
        <w:t>4</w:t>
      </w:r>
      <w:r w:rsidRPr="00486C5D">
        <w:rPr>
          <w:rFonts w:ascii="Times New Roman" w:eastAsiaTheme="minorHAnsi" w:hAnsi="Times New Roman"/>
          <w:lang w:eastAsia="en-US"/>
          <w14:ligatures w14:val="standardContextual"/>
        </w:rPr>
        <w:t>. godini u iznosu od 1</w:t>
      </w:r>
      <w:r w:rsidR="00486C5D" w:rsidRPr="00486C5D">
        <w:rPr>
          <w:rFonts w:ascii="Times New Roman" w:eastAsiaTheme="minorHAnsi" w:hAnsi="Times New Roman"/>
          <w:lang w:eastAsia="en-US"/>
          <w14:ligatures w14:val="standardContextual"/>
        </w:rPr>
        <w:t xml:space="preserve">27.811,35 </w:t>
      </w:r>
      <w:r w:rsidRPr="00486C5D">
        <w:rPr>
          <w:rFonts w:ascii="Times New Roman" w:eastAsiaTheme="minorHAnsi" w:hAnsi="Times New Roman"/>
          <w:lang w:eastAsia="en-US"/>
          <w14:ligatures w14:val="standardContextual"/>
        </w:rPr>
        <w:t xml:space="preserve">€, a ostvareno u izvještajnom razdoblju je </w:t>
      </w:r>
      <w:r w:rsidR="00486C5D" w:rsidRPr="00486C5D">
        <w:rPr>
          <w:rFonts w:ascii="Times New Roman" w:eastAsiaTheme="minorHAnsi" w:hAnsi="Times New Roman"/>
          <w:lang w:eastAsia="en-US"/>
          <w14:ligatures w14:val="standardContextual"/>
        </w:rPr>
        <w:t>104.857,52</w:t>
      </w:r>
      <w:r w:rsidRPr="00486C5D">
        <w:rPr>
          <w:rFonts w:ascii="Times New Roman" w:eastAsiaTheme="minorHAnsi" w:hAnsi="Times New Roman"/>
          <w:lang w:eastAsia="en-US"/>
          <w14:ligatures w14:val="standardContextual"/>
        </w:rPr>
        <w:t xml:space="preserve"> €.</w:t>
      </w:r>
    </w:p>
    <w:p w14:paraId="45EE8E33" w14:textId="77777777"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Pokazatelji uspješnosti:</w:t>
      </w:r>
    </w:p>
    <w:p w14:paraId="6BD20C6C" w14:textId="77777777"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 broj prijavljenih projekta za izgradnju Doma kulture u Cerni</w:t>
      </w:r>
    </w:p>
    <w:p w14:paraId="19262FE6" w14:textId="5E902518" w:rsidR="00935AE9" w:rsidRPr="00810F15" w:rsidRDefault="00935AE9" w:rsidP="00810F15">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 broj uređenih objekata/broj neuređenih objekata u vlasništvu općine</w:t>
      </w:r>
    </w:p>
    <w:p w14:paraId="34281E14" w14:textId="77777777" w:rsidR="005934B2" w:rsidRDefault="005934B2" w:rsidP="00935AE9">
      <w:pPr>
        <w:spacing w:after="160" w:line="259" w:lineRule="auto"/>
        <w:rPr>
          <w:rFonts w:ascii="Times New Roman" w:eastAsiaTheme="minorHAnsi" w:hAnsi="Times New Roman"/>
          <w:lang w:eastAsia="en-US"/>
          <w14:ligatures w14:val="standardContextual"/>
        </w:rPr>
      </w:pPr>
    </w:p>
    <w:p w14:paraId="36E8A1E7" w14:textId="4EFF5336" w:rsidR="00935AE9" w:rsidRPr="00D8511C" w:rsidRDefault="00810F15" w:rsidP="00935AE9">
      <w:pPr>
        <w:spacing w:after="160" w:line="259" w:lineRule="auto"/>
        <w:rPr>
          <w:rFonts w:ascii="Times New Roman" w:eastAsiaTheme="minorHAnsi" w:hAnsi="Times New Roman"/>
          <w:color w:val="FF0000"/>
          <w:lang w:eastAsia="en-US"/>
          <w14:ligatures w14:val="standardContextual"/>
        </w:rPr>
      </w:pPr>
      <w:r w:rsidRPr="00486C5D">
        <w:rPr>
          <w:rFonts w:ascii="Times New Roman" w:eastAsiaTheme="minorHAnsi" w:hAnsi="Times New Roman"/>
          <w:lang w:eastAsia="en-US"/>
          <w14:ligatures w14:val="standardContextual"/>
        </w:rPr>
        <w:lastRenderedPageBreak/>
        <w:t>Planirana i izvršena sredstva raspodijeljena su kako slijedi:</w:t>
      </w: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38EA2895" w14:textId="77777777" w:rsidTr="00127F02">
        <w:trPr>
          <w:trHeight w:val="582"/>
        </w:trPr>
        <w:tc>
          <w:tcPr>
            <w:tcW w:w="1738" w:type="dxa"/>
          </w:tcPr>
          <w:p w14:paraId="6511DC04"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bookmarkStart w:id="2" w:name="_Hlk167791853"/>
          </w:p>
        </w:tc>
        <w:tc>
          <w:tcPr>
            <w:tcW w:w="2522" w:type="dxa"/>
          </w:tcPr>
          <w:p w14:paraId="79327445"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1FA36DB6" w14:textId="29114B11"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Plan proračuna 202</w:t>
            </w:r>
            <w:r w:rsidR="00810F15" w:rsidRPr="00810F15">
              <w:rPr>
                <w:rFonts w:ascii="Times New Roman" w:eastAsiaTheme="minorHAnsi" w:hAnsi="Times New Roman"/>
                <w:b/>
                <w:bCs/>
                <w:lang w:eastAsia="en-US"/>
                <w14:ligatures w14:val="standardContextual"/>
              </w:rPr>
              <w:t>4</w:t>
            </w:r>
            <w:r w:rsidRPr="00810F15">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810F15">
              <w:rPr>
                <w:rFonts w:ascii="Times New Roman" w:eastAsiaTheme="minorHAnsi" w:hAnsi="Times New Roman"/>
                <w:b/>
                <w:bCs/>
                <w:lang w:eastAsia="en-US"/>
                <w14:ligatures w14:val="standardContextual"/>
              </w:rPr>
              <w:t xml:space="preserve"> (€)</w:t>
            </w:r>
          </w:p>
        </w:tc>
        <w:tc>
          <w:tcPr>
            <w:tcW w:w="2427" w:type="dxa"/>
          </w:tcPr>
          <w:p w14:paraId="5BB48F4B" w14:textId="5464BC9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Ostvareno 202</w:t>
            </w:r>
            <w:r w:rsidR="00810F15" w:rsidRPr="00810F15">
              <w:rPr>
                <w:rFonts w:ascii="Times New Roman" w:eastAsiaTheme="minorHAnsi" w:hAnsi="Times New Roman"/>
                <w:b/>
                <w:bCs/>
                <w:lang w:eastAsia="en-US"/>
                <w14:ligatures w14:val="standardContextual"/>
              </w:rPr>
              <w:t>4</w:t>
            </w:r>
            <w:r w:rsidRPr="00810F15">
              <w:rPr>
                <w:rFonts w:ascii="Times New Roman" w:eastAsiaTheme="minorHAnsi" w:hAnsi="Times New Roman"/>
                <w:b/>
                <w:bCs/>
                <w:lang w:eastAsia="en-US"/>
                <w14:ligatures w14:val="standardContextual"/>
              </w:rPr>
              <w:t>. (€)</w:t>
            </w:r>
          </w:p>
        </w:tc>
      </w:tr>
      <w:tr w:rsidR="00D8511C" w:rsidRPr="00D8511C" w14:paraId="78F7D24A" w14:textId="77777777" w:rsidTr="00127F02">
        <w:trPr>
          <w:trHeight w:val="655"/>
        </w:trPr>
        <w:tc>
          <w:tcPr>
            <w:tcW w:w="1738" w:type="dxa"/>
          </w:tcPr>
          <w:p w14:paraId="0A23AB08" w14:textId="7777777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P1009</w:t>
            </w:r>
          </w:p>
        </w:tc>
        <w:tc>
          <w:tcPr>
            <w:tcW w:w="2522" w:type="dxa"/>
          </w:tcPr>
          <w:p w14:paraId="15650FA6" w14:textId="7777777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Upravljanje imovinom općine</w:t>
            </w:r>
          </w:p>
        </w:tc>
        <w:tc>
          <w:tcPr>
            <w:tcW w:w="2415" w:type="dxa"/>
          </w:tcPr>
          <w:p w14:paraId="6116208E" w14:textId="69175194"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127.811,35</w:t>
            </w:r>
          </w:p>
        </w:tc>
        <w:tc>
          <w:tcPr>
            <w:tcW w:w="2427" w:type="dxa"/>
          </w:tcPr>
          <w:p w14:paraId="28EBCBD7" w14:textId="29795898"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104.857,52</w:t>
            </w:r>
          </w:p>
        </w:tc>
      </w:tr>
      <w:tr w:rsidR="00D8511C" w:rsidRPr="00D8511C" w14:paraId="65E6D15C" w14:textId="77777777" w:rsidTr="00127F02">
        <w:trPr>
          <w:trHeight w:val="582"/>
        </w:trPr>
        <w:tc>
          <w:tcPr>
            <w:tcW w:w="1738" w:type="dxa"/>
          </w:tcPr>
          <w:p w14:paraId="564B6342"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A100110</w:t>
            </w:r>
          </w:p>
        </w:tc>
        <w:tc>
          <w:tcPr>
            <w:tcW w:w="2522" w:type="dxa"/>
          </w:tcPr>
          <w:p w14:paraId="252BB6EA"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 xml:space="preserve">Održavanje građevinskih objekata u vlasništvu općine  </w:t>
            </w:r>
          </w:p>
        </w:tc>
        <w:tc>
          <w:tcPr>
            <w:tcW w:w="2415" w:type="dxa"/>
          </w:tcPr>
          <w:p w14:paraId="191503FB" w14:textId="42C227F1"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85.013,27</w:t>
            </w:r>
          </w:p>
        </w:tc>
        <w:tc>
          <w:tcPr>
            <w:tcW w:w="2427" w:type="dxa"/>
          </w:tcPr>
          <w:p w14:paraId="564666E9" w14:textId="7F021D43"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79.924,01</w:t>
            </w:r>
          </w:p>
        </w:tc>
      </w:tr>
      <w:tr w:rsidR="00D8511C" w:rsidRPr="00D8511C" w14:paraId="04E9F635" w14:textId="77777777" w:rsidTr="00127F02">
        <w:trPr>
          <w:trHeight w:val="582"/>
        </w:trPr>
        <w:tc>
          <w:tcPr>
            <w:tcW w:w="1738" w:type="dxa"/>
          </w:tcPr>
          <w:p w14:paraId="62FA92A8"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K100108</w:t>
            </w:r>
          </w:p>
        </w:tc>
        <w:tc>
          <w:tcPr>
            <w:tcW w:w="2522" w:type="dxa"/>
          </w:tcPr>
          <w:p w14:paraId="41D927E0"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Investicijsko održavanje općinskih zgrada</w:t>
            </w:r>
          </w:p>
        </w:tc>
        <w:tc>
          <w:tcPr>
            <w:tcW w:w="2415" w:type="dxa"/>
          </w:tcPr>
          <w:p w14:paraId="42DB84FB" w14:textId="42D923A8"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7.798,08</w:t>
            </w:r>
          </w:p>
        </w:tc>
        <w:tc>
          <w:tcPr>
            <w:tcW w:w="2427" w:type="dxa"/>
          </w:tcPr>
          <w:p w14:paraId="7A896B65" w14:textId="349B67DE"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6.458,51</w:t>
            </w:r>
          </w:p>
        </w:tc>
      </w:tr>
      <w:tr w:rsidR="00D8511C" w:rsidRPr="00D8511C" w14:paraId="1A59F3FA" w14:textId="77777777" w:rsidTr="00127F02">
        <w:trPr>
          <w:trHeight w:val="582"/>
        </w:trPr>
        <w:tc>
          <w:tcPr>
            <w:tcW w:w="1738" w:type="dxa"/>
          </w:tcPr>
          <w:p w14:paraId="1E97141E"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K100133</w:t>
            </w:r>
          </w:p>
        </w:tc>
        <w:tc>
          <w:tcPr>
            <w:tcW w:w="2522" w:type="dxa"/>
          </w:tcPr>
          <w:p w14:paraId="24EB739B"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Izgradnja Doma kulture Cerna</w:t>
            </w:r>
          </w:p>
        </w:tc>
        <w:tc>
          <w:tcPr>
            <w:tcW w:w="2415" w:type="dxa"/>
          </w:tcPr>
          <w:p w14:paraId="77BEB754" w14:textId="26DB195C"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35.000,00</w:t>
            </w:r>
          </w:p>
        </w:tc>
        <w:tc>
          <w:tcPr>
            <w:tcW w:w="2427" w:type="dxa"/>
          </w:tcPr>
          <w:p w14:paraId="6A8C104B" w14:textId="69E56FDD"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18.475,00</w:t>
            </w:r>
          </w:p>
        </w:tc>
      </w:tr>
      <w:bookmarkEnd w:id="2"/>
    </w:tbl>
    <w:p w14:paraId="32581E1A"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p w14:paraId="79879B17" w14:textId="77777777" w:rsidR="00935AE9" w:rsidRPr="00810F15" w:rsidRDefault="00935AE9" w:rsidP="00982FF1">
      <w:pPr>
        <w:spacing w:after="160" w:line="259" w:lineRule="auto"/>
        <w:jc w:val="both"/>
        <w:rPr>
          <w:rFonts w:ascii="Times New Roman" w:eastAsiaTheme="minorHAnsi" w:hAnsi="Times New Roman"/>
          <w:b/>
          <w:bCs/>
          <w:i/>
          <w:iCs/>
          <w:lang w:eastAsia="en-US"/>
          <w14:ligatures w14:val="standardContextual"/>
        </w:rPr>
      </w:pPr>
      <w:r w:rsidRPr="00810F15">
        <w:rPr>
          <w:rFonts w:ascii="Times New Roman" w:eastAsiaTheme="minorHAnsi" w:hAnsi="Times New Roman"/>
          <w:b/>
          <w:bCs/>
          <w:i/>
          <w:iCs/>
          <w:lang w:eastAsia="en-US"/>
          <w14:ligatures w14:val="standardContextual"/>
        </w:rPr>
        <w:t>Program 1010: Prostorno uređenje i unapređenje stanovanja</w:t>
      </w:r>
    </w:p>
    <w:p w14:paraId="6255C4C7" w14:textId="77777777"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b/>
          <w:bCs/>
          <w:lang w:eastAsia="en-US"/>
          <w14:ligatures w14:val="standardContextual"/>
        </w:rPr>
        <w:t>Opis i cilj programa</w:t>
      </w:r>
      <w:r w:rsidRPr="00810F15">
        <w:rPr>
          <w:rFonts w:ascii="Times New Roman" w:eastAsiaTheme="minorHAnsi" w:hAnsi="Times New Roman"/>
          <w:lang w:eastAsia="en-US"/>
          <w14:ligatures w14:val="standardContextual"/>
        </w:rPr>
        <w:t>: Program je usmjeren na aktivnosti u pogledu uređenja dječjih igrališta.</w:t>
      </w:r>
    </w:p>
    <w:p w14:paraId="0F6AF737" w14:textId="77777777" w:rsidR="00935AE9" w:rsidRPr="00810F15" w:rsidRDefault="00935AE9" w:rsidP="00982FF1">
      <w:pPr>
        <w:spacing w:after="160" w:line="259"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Pokazatelji uspješnosti:</w:t>
      </w:r>
    </w:p>
    <w:p w14:paraId="159AA232" w14:textId="77777777"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-broj uređenih dječjih igrališta</w:t>
      </w:r>
    </w:p>
    <w:p w14:paraId="684D07E4" w14:textId="1103947B"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Sredstva za provođenje programa u 202</w:t>
      </w:r>
      <w:r w:rsidR="00810F15" w:rsidRPr="00810F15">
        <w:rPr>
          <w:rFonts w:ascii="Times New Roman" w:eastAsiaTheme="minorHAnsi" w:hAnsi="Times New Roman"/>
          <w:lang w:eastAsia="en-US"/>
          <w14:ligatures w14:val="standardContextual"/>
        </w:rPr>
        <w:t>4</w:t>
      </w:r>
      <w:r w:rsidRPr="00810F15">
        <w:rPr>
          <w:rFonts w:ascii="Times New Roman" w:eastAsiaTheme="minorHAnsi" w:hAnsi="Times New Roman"/>
          <w:lang w:eastAsia="en-US"/>
          <w14:ligatures w14:val="standardContextual"/>
        </w:rPr>
        <w:t xml:space="preserve">. godini planirana su sredstva u iznosu od ukupno </w:t>
      </w:r>
      <w:r w:rsidR="00810F15" w:rsidRPr="00810F15">
        <w:rPr>
          <w:rFonts w:ascii="Times New Roman" w:eastAsiaTheme="minorHAnsi" w:hAnsi="Times New Roman"/>
          <w:lang w:eastAsia="en-US"/>
          <w14:ligatures w14:val="standardContextual"/>
        </w:rPr>
        <w:t>96.200,00</w:t>
      </w:r>
      <w:r w:rsidRPr="00810F15">
        <w:rPr>
          <w:rFonts w:ascii="Times New Roman" w:eastAsiaTheme="minorHAnsi" w:hAnsi="Times New Roman"/>
          <w:lang w:eastAsia="en-US"/>
          <w14:ligatures w14:val="standardContextual"/>
        </w:rPr>
        <w:t xml:space="preserve"> €, a izvršeno je u izvještajnom razdoblju u iznosu </w:t>
      </w:r>
      <w:r w:rsidR="00810F15" w:rsidRPr="00810F15">
        <w:rPr>
          <w:rFonts w:ascii="Times New Roman" w:eastAsiaTheme="minorHAnsi" w:hAnsi="Times New Roman"/>
          <w:lang w:eastAsia="en-US"/>
          <w14:ligatures w14:val="standardContextual"/>
        </w:rPr>
        <w:t>96.195,82</w:t>
      </w:r>
      <w:r w:rsidRPr="00810F15">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59046445" w14:textId="77777777" w:rsidTr="00127F02">
        <w:trPr>
          <w:trHeight w:val="582"/>
        </w:trPr>
        <w:tc>
          <w:tcPr>
            <w:tcW w:w="1738" w:type="dxa"/>
          </w:tcPr>
          <w:p w14:paraId="6E34AAB7"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7586161A"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340AEBBE" w14:textId="3B69DDA9"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Plan proračuna 202</w:t>
            </w:r>
            <w:r w:rsidR="00810F15" w:rsidRPr="00810F15">
              <w:rPr>
                <w:rFonts w:ascii="Times New Roman" w:eastAsiaTheme="minorHAnsi" w:hAnsi="Times New Roman"/>
                <w:b/>
                <w:bCs/>
                <w:lang w:eastAsia="en-US"/>
                <w14:ligatures w14:val="standardContextual"/>
              </w:rPr>
              <w:t>4</w:t>
            </w:r>
            <w:r w:rsidRPr="00810F15">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Pr="00810F15">
              <w:rPr>
                <w:rFonts w:ascii="Times New Roman" w:eastAsiaTheme="minorHAnsi" w:hAnsi="Times New Roman"/>
                <w:b/>
                <w:bCs/>
                <w:lang w:eastAsia="en-US"/>
                <w14:ligatures w14:val="standardContextual"/>
              </w:rPr>
              <w:t xml:space="preserve"> </w:t>
            </w:r>
            <w:r w:rsidR="00C202C2" w:rsidRPr="00C202C2">
              <w:rPr>
                <w:rFonts w:ascii="Times New Roman" w:eastAsiaTheme="minorHAnsi" w:hAnsi="Times New Roman"/>
                <w:b/>
                <w:bCs/>
                <w:lang w:eastAsia="en-US"/>
                <w14:ligatures w14:val="standardContextual"/>
              </w:rPr>
              <w:t xml:space="preserve">V. rebalans </w:t>
            </w:r>
            <w:r w:rsidRPr="00810F15">
              <w:rPr>
                <w:rFonts w:ascii="Times New Roman" w:eastAsiaTheme="minorHAnsi" w:hAnsi="Times New Roman"/>
                <w:b/>
                <w:bCs/>
                <w:lang w:eastAsia="en-US"/>
                <w14:ligatures w14:val="standardContextual"/>
              </w:rPr>
              <w:t>(€)</w:t>
            </w:r>
          </w:p>
        </w:tc>
        <w:tc>
          <w:tcPr>
            <w:tcW w:w="2427" w:type="dxa"/>
          </w:tcPr>
          <w:p w14:paraId="22029B16" w14:textId="591B2550"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Ostvareno 202</w:t>
            </w:r>
            <w:r w:rsidR="00810F15" w:rsidRPr="00810F15">
              <w:rPr>
                <w:rFonts w:ascii="Times New Roman" w:eastAsiaTheme="minorHAnsi" w:hAnsi="Times New Roman"/>
                <w:b/>
                <w:bCs/>
                <w:lang w:eastAsia="en-US"/>
                <w14:ligatures w14:val="standardContextual"/>
              </w:rPr>
              <w:t>4</w:t>
            </w:r>
            <w:r w:rsidRPr="00810F15">
              <w:rPr>
                <w:rFonts w:ascii="Times New Roman" w:eastAsiaTheme="minorHAnsi" w:hAnsi="Times New Roman"/>
                <w:b/>
                <w:bCs/>
                <w:lang w:eastAsia="en-US"/>
                <w14:ligatures w14:val="standardContextual"/>
              </w:rPr>
              <w:t>. (€)</w:t>
            </w:r>
          </w:p>
        </w:tc>
      </w:tr>
      <w:tr w:rsidR="00D8511C" w:rsidRPr="00D8511C" w14:paraId="09C6C807" w14:textId="77777777" w:rsidTr="00127F02">
        <w:trPr>
          <w:trHeight w:val="655"/>
        </w:trPr>
        <w:tc>
          <w:tcPr>
            <w:tcW w:w="1738" w:type="dxa"/>
          </w:tcPr>
          <w:p w14:paraId="18879DA2" w14:textId="7777777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P1010</w:t>
            </w:r>
          </w:p>
        </w:tc>
        <w:tc>
          <w:tcPr>
            <w:tcW w:w="2522" w:type="dxa"/>
          </w:tcPr>
          <w:p w14:paraId="25B71F47" w14:textId="7777777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Prostorno uređenje i unapređenje stanovanja</w:t>
            </w:r>
          </w:p>
        </w:tc>
        <w:tc>
          <w:tcPr>
            <w:tcW w:w="2415" w:type="dxa"/>
          </w:tcPr>
          <w:p w14:paraId="7D37AEF2" w14:textId="39CBA702"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96.200,00</w:t>
            </w:r>
          </w:p>
        </w:tc>
        <w:tc>
          <w:tcPr>
            <w:tcW w:w="2427" w:type="dxa"/>
          </w:tcPr>
          <w:p w14:paraId="5C3F770B" w14:textId="24391ED1"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96.195,82</w:t>
            </w:r>
          </w:p>
        </w:tc>
      </w:tr>
      <w:tr w:rsidR="00935AE9" w:rsidRPr="00D8511C" w14:paraId="754E14A7" w14:textId="77777777" w:rsidTr="00127F02">
        <w:trPr>
          <w:trHeight w:val="582"/>
        </w:trPr>
        <w:tc>
          <w:tcPr>
            <w:tcW w:w="1738" w:type="dxa"/>
          </w:tcPr>
          <w:p w14:paraId="29F45EA8"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K100121</w:t>
            </w:r>
          </w:p>
        </w:tc>
        <w:tc>
          <w:tcPr>
            <w:tcW w:w="2522" w:type="dxa"/>
          </w:tcPr>
          <w:p w14:paraId="1EE009A8" w14:textId="72F3F0D9"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Izgradnja dječjeg igrališta u Šiškovcima</w:t>
            </w:r>
          </w:p>
        </w:tc>
        <w:tc>
          <w:tcPr>
            <w:tcW w:w="2415" w:type="dxa"/>
          </w:tcPr>
          <w:p w14:paraId="13DF3578" w14:textId="2C17A654"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96.200,00</w:t>
            </w:r>
          </w:p>
        </w:tc>
        <w:tc>
          <w:tcPr>
            <w:tcW w:w="2427" w:type="dxa"/>
          </w:tcPr>
          <w:p w14:paraId="75130259" w14:textId="4C73EAE8"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96.195,82</w:t>
            </w:r>
          </w:p>
        </w:tc>
      </w:tr>
    </w:tbl>
    <w:p w14:paraId="4F7B427A"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p w14:paraId="46B22D3E" w14:textId="77777777" w:rsidR="00935AE9" w:rsidRPr="00810F15" w:rsidRDefault="00935AE9" w:rsidP="00982FF1">
      <w:pPr>
        <w:spacing w:after="160" w:line="259" w:lineRule="auto"/>
        <w:jc w:val="both"/>
        <w:rPr>
          <w:rFonts w:ascii="Times New Roman" w:eastAsiaTheme="minorHAnsi" w:hAnsi="Times New Roman"/>
          <w:b/>
          <w:bCs/>
          <w:i/>
          <w:iCs/>
          <w:lang w:eastAsia="en-US"/>
          <w14:ligatures w14:val="standardContextual"/>
        </w:rPr>
      </w:pPr>
      <w:r w:rsidRPr="00810F15">
        <w:rPr>
          <w:rFonts w:ascii="Times New Roman" w:eastAsiaTheme="minorHAnsi" w:hAnsi="Times New Roman"/>
          <w:b/>
          <w:bCs/>
          <w:i/>
          <w:iCs/>
          <w:lang w:eastAsia="en-US"/>
          <w14:ligatures w14:val="standardContextual"/>
        </w:rPr>
        <w:t>Program 1011: Program javnih potreba u školstvu</w:t>
      </w:r>
    </w:p>
    <w:p w14:paraId="3C7E8515" w14:textId="77777777"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b/>
          <w:bCs/>
          <w:lang w:eastAsia="en-US"/>
          <w14:ligatures w14:val="standardContextual"/>
        </w:rPr>
        <w:t>Opis i cilj programa:</w:t>
      </w:r>
      <w:r w:rsidRPr="00810F15">
        <w:rPr>
          <w:rFonts w:ascii="Times New Roman" w:eastAsiaTheme="minorHAnsi" w:hAnsi="Times New Roman"/>
          <w:lang w:eastAsia="en-US"/>
          <w14:ligatures w14:val="standardContextual"/>
        </w:rPr>
        <w:t xml:space="preserve">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udžbenika za osnovnu i srednju školu.</w:t>
      </w:r>
    </w:p>
    <w:p w14:paraId="5CC43D23" w14:textId="77777777" w:rsidR="00935AE9" w:rsidRPr="00810F15" w:rsidRDefault="00935AE9" w:rsidP="00982FF1">
      <w:pPr>
        <w:spacing w:after="160" w:line="259"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Pokazatelji uspješnosti:</w:t>
      </w:r>
    </w:p>
    <w:p w14:paraId="6F6A3EA1" w14:textId="77777777"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-broj studenata</w:t>
      </w:r>
    </w:p>
    <w:p w14:paraId="59F19B4D" w14:textId="77777777" w:rsidR="00935AE9" w:rsidRPr="00C202C2" w:rsidRDefault="00935AE9" w:rsidP="00982FF1">
      <w:pPr>
        <w:spacing w:after="160" w:line="259"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lang w:eastAsia="en-US"/>
          <w14:ligatures w14:val="standardContextual"/>
        </w:rPr>
        <w:t>-broj učenika koji koriste javni prijevoz</w:t>
      </w:r>
    </w:p>
    <w:p w14:paraId="24DFB9B5" w14:textId="465C588D" w:rsidR="00935AE9" w:rsidRPr="00C202C2" w:rsidRDefault="00935AE9" w:rsidP="00982FF1">
      <w:pPr>
        <w:spacing w:after="160" w:line="259"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b/>
          <w:bCs/>
          <w:lang w:eastAsia="en-US"/>
          <w14:ligatures w14:val="standardContextual"/>
        </w:rPr>
        <w:t>Sredstva za provođenje programa</w:t>
      </w:r>
      <w:r w:rsidRPr="00C202C2">
        <w:rPr>
          <w:rFonts w:ascii="Times New Roman" w:eastAsiaTheme="minorHAnsi" w:hAnsi="Times New Roman"/>
          <w:lang w:eastAsia="en-US"/>
          <w14:ligatures w14:val="standardContextual"/>
        </w:rPr>
        <w:t xml:space="preserve"> u 202</w:t>
      </w:r>
      <w:r w:rsidR="00810F15" w:rsidRPr="00C202C2">
        <w:rPr>
          <w:rFonts w:ascii="Times New Roman" w:eastAsiaTheme="minorHAnsi" w:hAnsi="Times New Roman"/>
          <w:lang w:eastAsia="en-US"/>
          <w14:ligatures w14:val="standardContextual"/>
        </w:rPr>
        <w:t>4</w:t>
      </w:r>
      <w:r w:rsidRPr="00C202C2">
        <w:rPr>
          <w:rFonts w:ascii="Times New Roman" w:eastAsiaTheme="minorHAnsi" w:hAnsi="Times New Roman"/>
          <w:lang w:eastAsia="en-US"/>
          <w14:ligatures w14:val="standardContextual"/>
        </w:rPr>
        <w:t xml:space="preserve">. godini planirana su sredstva u iznosu od ukupno </w:t>
      </w:r>
      <w:r w:rsidR="00810F15" w:rsidRPr="00C202C2">
        <w:rPr>
          <w:rFonts w:ascii="Times New Roman" w:eastAsiaTheme="minorHAnsi" w:hAnsi="Times New Roman"/>
          <w:lang w:eastAsia="en-US"/>
          <w14:ligatures w14:val="standardContextual"/>
        </w:rPr>
        <w:t>116.282,13</w:t>
      </w:r>
      <w:r w:rsidRPr="00C202C2">
        <w:rPr>
          <w:rFonts w:ascii="Times New Roman" w:eastAsiaTheme="minorHAnsi" w:hAnsi="Times New Roman"/>
          <w:lang w:eastAsia="en-US"/>
          <w14:ligatures w14:val="standardContextual"/>
        </w:rPr>
        <w:t xml:space="preserve"> €, a izvršena u iznosu </w:t>
      </w:r>
      <w:r w:rsidR="00810F15" w:rsidRPr="00C202C2">
        <w:rPr>
          <w:rFonts w:ascii="Times New Roman" w:eastAsiaTheme="minorHAnsi" w:hAnsi="Times New Roman"/>
          <w:lang w:eastAsia="en-US"/>
          <w14:ligatures w14:val="standardContextual"/>
        </w:rPr>
        <w:t>112.361,87</w:t>
      </w:r>
      <w:r w:rsidRPr="00C202C2">
        <w:rPr>
          <w:rFonts w:ascii="Times New Roman" w:eastAsiaTheme="minorHAnsi" w:hAnsi="Times New Roman"/>
          <w:lang w:eastAsia="en-US"/>
          <w14:ligatures w14:val="standardContextual"/>
        </w:rPr>
        <w:t xml:space="preserve"> €.</w:t>
      </w:r>
    </w:p>
    <w:p w14:paraId="35E41B56"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68798CC4" w14:textId="77777777" w:rsidTr="00127F02">
        <w:trPr>
          <w:trHeight w:val="582"/>
        </w:trPr>
        <w:tc>
          <w:tcPr>
            <w:tcW w:w="1738" w:type="dxa"/>
          </w:tcPr>
          <w:p w14:paraId="0AF99022"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bookmarkStart w:id="3" w:name="_Hlk167792114"/>
          </w:p>
        </w:tc>
        <w:tc>
          <w:tcPr>
            <w:tcW w:w="2522" w:type="dxa"/>
          </w:tcPr>
          <w:p w14:paraId="231B0C52"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5FB46075" w14:textId="2B3CFF60"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Plan proračuna 202</w:t>
            </w:r>
            <w:r w:rsidR="00810F15" w:rsidRPr="00810F15">
              <w:rPr>
                <w:rFonts w:ascii="Times New Roman" w:eastAsiaTheme="minorHAnsi" w:hAnsi="Times New Roman"/>
                <w:b/>
                <w:bCs/>
                <w:lang w:eastAsia="en-US"/>
                <w14:ligatures w14:val="standardContextual"/>
              </w:rPr>
              <w:t>4</w:t>
            </w:r>
            <w:r w:rsidRPr="00810F15">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810F15">
              <w:rPr>
                <w:rFonts w:ascii="Times New Roman" w:eastAsiaTheme="minorHAnsi" w:hAnsi="Times New Roman"/>
                <w:b/>
                <w:bCs/>
                <w:lang w:eastAsia="en-US"/>
                <w14:ligatures w14:val="standardContextual"/>
              </w:rPr>
              <w:t xml:space="preserve"> (€)</w:t>
            </w:r>
          </w:p>
        </w:tc>
        <w:tc>
          <w:tcPr>
            <w:tcW w:w="2427" w:type="dxa"/>
          </w:tcPr>
          <w:p w14:paraId="25E54AF6" w14:textId="763A0F2B"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Ostvareno 202</w:t>
            </w:r>
            <w:r w:rsidR="00810F15" w:rsidRPr="00810F15">
              <w:rPr>
                <w:rFonts w:ascii="Times New Roman" w:eastAsiaTheme="minorHAnsi" w:hAnsi="Times New Roman"/>
                <w:b/>
                <w:bCs/>
                <w:lang w:eastAsia="en-US"/>
                <w14:ligatures w14:val="standardContextual"/>
              </w:rPr>
              <w:t>4</w:t>
            </w:r>
            <w:r w:rsidRPr="00810F15">
              <w:rPr>
                <w:rFonts w:ascii="Times New Roman" w:eastAsiaTheme="minorHAnsi" w:hAnsi="Times New Roman"/>
                <w:b/>
                <w:bCs/>
                <w:lang w:eastAsia="en-US"/>
                <w14:ligatures w14:val="standardContextual"/>
              </w:rPr>
              <w:t>. (€)</w:t>
            </w:r>
          </w:p>
        </w:tc>
      </w:tr>
      <w:tr w:rsidR="00D8511C" w:rsidRPr="00D8511C" w14:paraId="072E146C" w14:textId="77777777" w:rsidTr="00127F02">
        <w:trPr>
          <w:trHeight w:val="655"/>
        </w:trPr>
        <w:tc>
          <w:tcPr>
            <w:tcW w:w="1738" w:type="dxa"/>
          </w:tcPr>
          <w:p w14:paraId="1A1A2D65" w14:textId="7777777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P1011</w:t>
            </w:r>
          </w:p>
        </w:tc>
        <w:tc>
          <w:tcPr>
            <w:tcW w:w="2522" w:type="dxa"/>
          </w:tcPr>
          <w:p w14:paraId="794C4EA2" w14:textId="7777777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Program javnih potreba u školstvu</w:t>
            </w:r>
          </w:p>
        </w:tc>
        <w:tc>
          <w:tcPr>
            <w:tcW w:w="2415" w:type="dxa"/>
          </w:tcPr>
          <w:p w14:paraId="7F719FF9" w14:textId="354713EF"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116.282,13</w:t>
            </w:r>
          </w:p>
        </w:tc>
        <w:tc>
          <w:tcPr>
            <w:tcW w:w="2427" w:type="dxa"/>
          </w:tcPr>
          <w:p w14:paraId="45130EDD" w14:textId="07834F2A"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112.361,87</w:t>
            </w:r>
          </w:p>
        </w:tc>
      </w:tr>
      <w:tr w:rsidR="00D8511C" w:rsidRPr="00D8511C" w14:paraId="50AC7CC5" w14:textId="77777777" w:rsidTr="00127F02">
        <w:trPr>
          <w:trHeight w:val="582"/>
        </w:trPr>
        <w:tc>
          <w:tcPr>
            <w:tcW w:w="1738" w:type="dxa"/>
          </w:tcPr>
          <w:p w14:paraId="0DD22870"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A100184</w:t>
            </w:r>
          </w:p>
        </w:tc>
        <w:tc>
          <w:tcPr>
            <w:tcW w:w="2522" w:type="dxa"/>
          </w:tcPr>
          <w:p w14:paraId="526602D0"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Financiranje aktivnosti u školstvu</w:t>
            </w:r>
          </w:p>
        </w:tc>
        <w:tc>
          <w:tcPr>
            <w:tcW w:w="2415" w:type="dxa"/>
          </w:tcPr>
          <w:p w14:paraId="2E86D342" w14:textId="4B938A47"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18.953,00</w:t>
            </w:r>
          </w:p>
        </w:tc>
        <w:tc>
          <w:tcPr>
            <w:tcW w:w="2427" w:type="dxa"/>
          </w:tcPr>
          <w:p w14:paraId="056361D3" w14:textId="4A5E6DBA"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18.953,00</w:t>
            </w:r>
          </w:p>
        </w:tc>
      </w:tr>
      <w:tr w:rsidR="00D8511C" w:rsidRPr="00D8511C" w14:paraId="25CB8A5A" w14:textId="77777777" w:rsidTr="00127F02">
        <w:trPr>
          <w:trHeight w:val="582"/>
        </w:trPr>
        <w:tc>
          <w:tcPr>
            <w:tcW w:w="1738" w:type="dxa"/>
          </w:tcPr>
          <w:p w14:paraId="043B7659"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A100185</w:t>
            </w:r>
          </w:p>
        </w:tc>
        <w:tc>
          <w:tcPr>
            <w:tcW w:w="2522" w:type="dxa"/>
          </w:tcPr>
          <w:p w14:paraId="7837F392"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Stipendiranje studenata</w:t>
            </w:r>
          </w:p>
        </w:tc>
        <w:tc>
          <w:tcPr>
            <w:tcW w:w="2415" w:type="dxa"/>
          </w:tcPr>
          <w:p w14:paraId="15880D92" w14:textId="630D4E09"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29.400,00</w:t>
            </w:r>
          </w:p>
        </w:tc>
        <w:tc>
          <w:tcPr>
            <w:tcW w:w="2427" w:type="dxa"/>
          </w:tcPr>
          <w:p w14:paraId="1F7D5250" w14:textId="0A60683A"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29.400,00</w:t>
            </w:r>
          </w:p>
        </w:tc>
      </w:tr>
      <w:tr w:rsidR="00D8511C" w:rsidRPr="00D8511C" w14:paraId="48CEE405" w14:textId="77777777" w:rsidTr="00127F02">
        <w:trPr>
          <w:trHeight w:val="582"/>
        </w:trPr>
        <w:tc>
          <w:tcPr>
            <w:tcW w:w="1738" w:type="dxa"/>
          </w:tcPr>
          <w:p w14:paraId="0C875685"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A100186</w:t>
            </w:r>
          </w:p>
        </w:tc>
        <w:tc>
          <w:tcPr>
            <w:tcW w:w="2522" w:type="dxa"/>
          </w:tcPr>
          <w:p w14:paraId="3F0EEC28"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Financiranje udžbenika</w:t>
            </w:r>
          </w:p>
        </w:tc>
        <w:tc>
          <w:tcPr>
            <w:tcW w:w="2415" w:type="dxa"/>
          </w:tcPr>
          <w:p w14:paraId="3A868B14" w14:textId="72949258"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47.249,13</w:t>
            </w:r>
          </w:p>
        </w:tc>
        <w:tc>
          <w:tcPr>
            <w:tcW w:w="2427" w:type="dxa"/>
          </w:tcPr>
          <w:p w14:paraId="56926238" w14:textId="1AEC9AE5"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47.429,13</w:t>
            </w:r>
          </w:p>
        </w:tc>
      </w:tr>
      <w:tr w:rsidR="00935AE9" w:rsidRPr="00D8511C" w14:paraId="39B1A77A" w14:textId="77777777" w:rsidTr="00127F02">
        <w:trPr>
          <w:trHeight w:val="582"/>
        </w:trPr>
        <w:tc>
          <w:tcPr>
            <w:tcW w:w="1738" w:type="dxa"/>
          </w:tcPr>
          <w:p w14:paraId="440E8050"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A100187</w:t>
            </w:r>
          </w:p>
        </w:tc>
        <w:tc>
          <w:tcPr>
            <w:tcW w:w="2522" w:type="dxa"/>
          </w:tcPr>
          <w:p w14:paraId="7B5D577F"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Sufinanciranje prijevoza učenika</w:t>
            </w:r>
          </w:p>
        </w:tc>
        <w:tc>
          <w:tcPr>
            <w:tcW w:w="2415" w:type="dxa"/>
          </w:tcPr>
          <w:p w14:paraId="46F2AC8E" w14:textId="275CCEB3"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15.000,00</w:t>
            </w:r>
          </w:p>
        </w:tc>
        <w:tc>
          <w:tcPr>
            <w:tcW w:w="2427" w:type="dxa"/>
          </w:tcPr>
          <w:p w14:paraId="66D2A285" w14:textId="3BBDC4A0"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11.079,74</w:t>
            </w:r>
          </w:p>
        </w:tc>
      </w:tr>
      <w:tr w:rsidR="00810F15" w:rsidRPr="00D8511C" w14:paraId="267C94B1" w14:textId="77777777" w:rsidTr="00127F02">
        <w:trPr>
          <w:trHeight w:val="582"/>
        </w:trPr>
        <w:tc>
          <w:tcPr>
            <w:tcW w:w="1738" w:type="dxa"/>
          </w:tcPr>
          <w:p w14:paraId="27478A88" w14:textId="136358C1" w:rsidR="00810F15"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A100227</w:t>
            </w:r>
          </w:p>
        </w:tc>
        <w:tc>
          <w:tcPr>
            <w:tcW w:w="2522" w:type="dxa"/>
          </w:tcPr>
          <w:p w14:paraId="7E9A5CDE" w14:textId="3F5E4757" w:rsidR="00810F15"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Prigodna darivanja povodom blagdana</w:t>
            </w:r>
          </w:p>
        </w:tc>
        <w:tc>
          <w:tcPr>
            <w:tcW w:w="2415" w:type="dxa"/>
          </w:tcPr>
          <w:p w14:paraId="02E9AC36" w14:textId="2124AF13" w:rsidR="00810F15"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5.500,00</w:t>
            </w:r>
          </w:p>
        </w:tc>
        <w:tc>
          <w:tcPr>
            <w:tcW w:w="2427" w:type="dxa"/>
          </w:tcPr>
          <w:p w14:paraId="598034F6" w14:textId="314A7936" w:rsidR="00810F15"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5.500,00</w:t>
            </w:r>
          </w:p>
        </w:tc>
      </w:tr>
      <w:bookmarkEnd w:id="3"/>
    </w:tbl>
    <w:p w14:paraId="6F72C105"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p w14:paraId="2063C485" w14:textId="77777777" w:rsidR="00935AE9" w:rsidRPr="00810F15" w:rsidRDefault="00935AE9" w:rsidP="00982FF1">
      <w:pPr>
        <w:spacing w:after="160" w:line="259" w:lineRule="auto"/>
        <w:jc w:val="both"/>
        <w:rPr>
          <w:rFonts w:ascii="Times New Roman" w:eastAsiaTheme="minorHAnsi" w:hAnsi="Times New Roman"/>
          <w:b/>
          <w:bCs/>
          <w:i/>
          <w:iCs/>
          <w:lang w:eastAsia="en-US"/>
          <w14:ligatures w14:val="standardContextual"/>
        </w:rPr>
      </w:pPr>
      <w:r w:rsidRPr="00810F15">
        <w:rPr>
          <w:rFonts w:ascii="Times New Roman" w:eastAsiaTheme="minorHAnsi" w:hAnsi="Times New Roman"/>
          <w:b/>
          <w:bCs/>
          <w:i/>
          <w:iCs/>
          <w:lang w:eastAsia="en-US"/>
          <w14:ligatures w14:val="standardContextual"/>
        </w:rPr>
        <w:t>Program 1012: Javne potrebe u kulturi</w:t>
      </w:r>
    </w:p>
    <w:p w14:paraId="2E76E4C7" w14:textId="77777777"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b/>
          <w:bCs/>
          <w:lang w:eastAsia="en-US"/>
          <w14:ligatures w14:val="standardContextual"/>
        </w:rPr>
        <w:t>Opis i cilj programa:</w:t>
      </w:r>
      <w:r w:rsidRPr="00810F15">
        <w:rPr>
          <w:rFonts w:ascii="Times New Roman" w:eastAsiaTheme="minorHAnsi" w:hAnsi="Times New Roman"/>
          <w:lang w:eastAsia="en-US"/>
          <w14:ligatures w14:val="standardContextual"/>
        </w:rPr>
        <w:t xml:space="preserve">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2233848E" w14:textId="77777777" w:rsidR="00935AE9" w:rsidRPr="00810F15" w:rsidRDefault="00935AE9" w:rsidP="00982FF1">
      <w:pPr>
        <w:spacing w:after="160" w:line="259"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Pokazatelji uspješnosti:</w:t>
      </w:r>
    </w:p>
    <w:p w14:paraId="2D710265" w14:textId="77777777"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 broj financiranih projekata u kulturi</w:t>
      </w:r>
    </w:p>
    <w:p w14:paraId="6375A91E" w14:textId="77777777"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 broj održanih manifestacija</w:t>
      </w:r>
    </w:p>
    <w:p w14:paraId="33E5C83A" w14:textId="3ED2235D"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Sredstva za realizaciju programa se u 202</w:t>
      </w:r>
      <w:r w:rsidR="00810F15" w:rsidRPr="00810F15">
        <w:rPr>
          <w:rFonts w:ascii="Times New Roman" w:eastAsiaTheme="minorHAnsi" w:hAnsi="Times New Roman"/>
          <w:lang w:eastAsia="en-US"/>
          <w14:ligatures w14:val="standardContextual"/>
        </w:rPr>
        <w:t>4</w:t>
      </w:r>
      <w:r w:rsidRPr="00810F15">
        <w:rPr>
          <w:rFonts w:ascii="Times New Roman" w:eastAsiaTheme="minorHAnsi" w:hAnsi="Times New Roman"/>
          <w:lang w:eastAsia="en-US"/>
          <w14:ligatures w14:val="standardContextual"/>
        </w:rPr>
        <w:t xml:space="preserve">. godini planirani su u iznosu od </w:t>
      </w:r>
      <w:r w:rsidR="00810F15" w:rsidRPr="00810F15">
        <w:rPr>
          <w:rFonts w:ascii="Times New Roman" w:eastAsiaTheme="minorHAnsi" w:hAnsi="Times New Roman"/>
          <w:lang w:eastAsia="en-US"/>
          <w14:ligatures w14:val="standardContextual"/>
        </w:rPr>
        <w:t>140.270,46</w:t>
      </w:r>
      <w:r w:rsidRPr="00810F15">
        <w:rPr>
          <w:rFonts w:ascii="Times New Roman" w:eastAsiaTheme="minorHAnsi" w:hAnsi="Times New Roman"/>
          <w:lang w:eastAsia="en-US"/>
          <w14:ligatures w14:val="standardContextual"/>
        </w:rPr>
        <w:t xml:space="preserve"> €, a izvršena su u izvještajnom razdoblju u iznosu od </w:t>
      </w:r>
      <w:r w:rsidR="00810F15" w:rsidRPr="00810F15">
        <w:rPr>
          <w:rFonts w:ascii="Times New Roman" w:eastAsiaTheme="minorHAnsi" w:hAnsi="Times New Roman"/>
          <w:lang w:eastAsia="en-US"/>
          <w14:ligatures w14:val="standardContextual"/>
        </w:rPr>
        <w:t>140.138,47</w:t>
      </w:r>
      <w:r w:rsidRPr="00810F15">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2BC5FFE1" w14:textId="77777777" w:rsidTr="00127F02">
        <w:trPr>
          <w:trHeight w:val="582"/>
        </w:trPr>
        <w:tc>
          <w:tcPr>
            <w:tcW w:w="1738" w:type="dxa"/>
          </w:tcPr>
          <w:p w14:paraId="113F3B3B"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41CFF7F6"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626874AD" w14:textId="710F8C5D"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Plan proračuna 202</w:t>
            </w:r>
            <w:r w:rsidR="00810F15" w:rsidRPr="00810F15">
              <w:rPr>
                <w:rFonts w:ascii="Times New Roman" w:eastAsiaTheme="minorHAnsi" w:hAnsi="Times New Roman"/>
                <w:b/>
                <w:bCs/>
                <w:lang w:eastAsia="en-US"/>
                <w14:ligatures w14:val="standardContextual"/>
              </w:rPr>
              <w:t>4</w:t>
            </w:r>
            <w:r w:rsidRPr="00810F15">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810F15">
              <w:rPr>
                <w:rFonts w:ascii="Times New Roman" w:eastAsiaTheme="minorHAnsi" w:hAnsi="Times New Roman"/>
                <w:b/>
                <w:bCs/>
                <w:lang w:eastAsia="en-US"/>
                <w14:ligatures w14:val="standardContextual"/>
              </w:rPr>
              <w:t xml:space="preserve"> (€)</w:t>
            </w:r>
          </w:p>
        </w:tc>
        <w:tc>
          <w:tcPr>
            <w:tcW w:w="2427" w:type="dxa"/>
          </w:tcPr>
          <w:p w14:paraId="5C5108A8" w14:textId="613471C4"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Ostvareno 202</w:t>
            </w:r>
            <w:r w:rsidR="00810F15" w:rsidRPr="00810F15">
              <w:rPr>
                <w:rFonts w:ascii="Times New Roman" w:eastAsiaTheme="minorHAnsi" w:hAnsi="Times New Roman"/>
                <w:b/>
                <w:bCs/>
                <w:lang w:eastAsia="en-US"/>
                <w14:ligatures w14:val="standardContextual"/>
              </w:rPr>
              <w:t>4</w:t>
            </w:r>
            <w:r w:rsidRPr="00810F15">
              <w:rPr>
                <w:rFonts w:ascii="Times New Roman" w:eastAsiaTheme="minorHAnsi" w:hAnsi="Times New Roman"/>
                <w:b/>
                <w:bCs/>
                <w:lang w:eastAsia="en-US"/>
                <w14:ligatures w14:val="standardContextual"/>
              </w:rPr>
              <w:t>. (€)</w:t>
            </w:r>
          </w:p>
        </w:tc>
      </w:tr>
      <w:tr w:rsidR="00D8511C" w:rsidRPr="00D8511C" w14:paraId="6C453137" w14:textId="77777777" w:rsidTr="00127F02">
        <w:trPr>
          <w:trHeight w:val="655"/>
        </w:trPr>
        <w:tc>
          <w:tcPr>
            <w:tcW w:w="1738" w:type="dxa"/>
          </w:tcPr>
          <w:p w14:paraId="65F63553" w14:textId="7777777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P1012</w:t>
            </w:r>
          </w:p>
        </w:tc>
        <w:tc>
          <w:tcPr>
            <w:tcW w:w="2522" w:type="dxa"/>
          </w:tcPr>
          <w:p w14:paraId="3168A225" w14:textId="7777777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Javne potrebe u kulturi</w:t>
            </w:r>
          </w:p>
        </w:tc>
        <w:tc>
          <w:tcPr>
            <w:tcW w:w="2415" w:type="dxa"/>
          </w:tcPr>
          <w:p w14:paraId="16213BFD" w14:textId="1E669EE9"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140.270,46</w:t>
            </w:r>
          </w:p>
        </w:tc>
        <w:tc>
          <w:tcPr>
            <w:tcW w:w="2427" w:type="dxa"/>
          </w:tcPr>
          <w:p w14:paraId="14070485" w14:textId="3D0D7EF1"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140.138,47</w:t>
            </w:r>
          </w:p>
        </w:tc>
      </w:tr>
      <w:tr w:rsidR="00D8511C" w:rsidRPr="00D8511C" w14:paraId="327FDDB2" w14:textId="77777777" w:rsidTr="00127F02">
        <w:trPr>
          <w:trHeight w:val="582"/>
        </w:trPr>
        <w:tc>
          <w:tcPr>
            <w:tcW w:w="1738" w:type="dxa"/>
          </w:tcPr>
          <w:p w14:paraId="357DEF16"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A100137</w:t>
            </w:r>
          </w:p>
        </w:tc>
        <w:tc>
          <w:tcPr>
            <w:tcW w:w="2522" w:type="dxa"/>
          </w:tcPr>
          <w:p w14:paraId="3B49EC3E"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Donacije u kulturi</w:t>
            </w:r>
          </w:p>
        </w:tc>
        <w:tc>
          <w:tcPr>
            <w:tcW w:w="2415" w:type="dxa"/>
          </w:tcPr>
          <w:p w14:paraId="1DF8EAC8" w14:textId="009EEB2A"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20.000,00</w:t>
            </w:r>
          </w:p>
        </w:tc>
        <w:tc>
          <w:tcPr>
            <w:tcW w:w="2427" w:type="dxa"/>
          </w:tcPr>
          <w:p w14:paraId="7153AF7A" w14:textId="3C943D67"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17.950,00</w:t>
            </w:r>
          </w:p>
        </w:tc>
      </w:tr>
      <w:tr w:rsidR="00935AE9" w:rsidRPr="00D8511C" w14:paraId="4E270020" w14:textId="77777777" w:rsidTr="00127F02">
        <w:trPr>
          <w:trHeight w:val="582"/>
        </w:trPr>
        <w:tc>
          <w:tcPr>
            <w:tcW w:w="1738" w:type="dxa"/>
          </w:tcPr>
          <w:p w14:paraId="6E68D199"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A100173</w:t>
            </w:r>
          </w:p>
        </w:tc>
        <w:tc>
          <w:tcPr>
            <w:tcW w:w="2522" w:type="dxa"/>
          </w:tcPr>
          <w:p w14:paraId="463DD5EA"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Manifestacije</w:t>
            </w:r>
          </w:p>
        </w:tc>
        <w:tc>
          <w:tcPr>
            <w:tcW w:w="2415" w:type="dxa"/>
          </w:tcPr>
          <w:p w14:paraId="4D444B3F" w14:textId="5A691CBA"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120.270,46</w:t>
            </w:r>
          </w:p>
        </w:tc>
        <w:tc>
          <w:tcPr>
            <w:tcW w:w="2427" w:type="dxa"/>
          </w:tcPr>
          <w:p w14:paraId="5007968A" w14:textId="161D5193"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122.188,47</w:t>
            </w:r>
          </w:p>
        </w:tc>
      </w:tr>
    </w:tbl>
    <w:p w14:paraId="493CBD37"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p w14:paraId="0EFEDCE4"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p w14:paraId="4CB501E8"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p w14:paraId="3A33CEE8" w14:textId="77777777" w:rsidR="00935AE9" w:rsidRPr="00810F15" w:rsidRDefault="00935AE9" w:rsidP="00982FF1">
      <w:pPr>
        <w:spacing w:after="160" w:line="259" w:lineRule="auto"/>
        <w:jc w:val="both"/>
        <w:rPr>
          <w:rFonts w:ascii="Times New Roman" w:eastAsiaTheme="minorHAnsi" w:hAnsi="Times New Roman"/>
          <w:b/>
          <w:bCs/>
          <w:i/>
          <w:iCs/>
          <w:lang w:eastAsia="en-US"/>
          <w14:ligatures w14:val="standardContextual"/>
        </w:rPr>
      </w:pPr>
      <w:r w:rsidRPr="00810F15">
        <w:rPr>
          <w:rFonts w:ascii="Times New Roman" w:eastAsiaTheme="minorHAnsi" w:hAnsi="Times New Roman"/>
          <w:b/>
          <w:bCs/>
          <w:i/>
          <w:iCs/>
          <w:lang w:eastAsia="en-US"/>
          <w14:ligatures w14:val="standardContextual"/>
        </w:rPr>
        <w:lastRenderedPageBreak/>
        <w:t>Program 1013: Javne potrebe u sportu</w:t>
      </w:r>
    </w:p>
    <w:p w14:paraId="709571A5" w14:textId="0216A87B"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b/>
          <w:bCs/>
          <w:lang w:eastAsia="en-US"/>
          <w14:ligatures w14:val="standardContextual"/>
        </w:rPr>
        <w:t>Opis i cilj programa:</w:t>
      </w:r>
      <w:r w:rsidRPr="00810F15">
        <w:rPr>
          <w:rFonts w:ascii="Times New Roman" w:eastAsiaTheme="minorHAnsi" w:hAnsi="Times New Roman"/>
          <w:lang w:eastAsia="en-US"/>
          <w14:ligatures w14:val="standardContextual"/>
        </w:rPr>
        <w:t xml:space="preserve"> Programom javnih potreba u sportu osiguravaju se financijska sredstva za financiranje sportskih udruga Općine Cerna.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3035BF34" w14:textId="77777777" w:rsidR="00935AE9" w:rsidRPr="00810F15" w:rsidRDefault="00935AE9" w:rsidP="00982FF1">
      <w:pPr>
        <w:spacing w:after="160" w:line="259"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 xml:space="preserve">Pokazatelji uspješnosti: </w:t>
      </w:r>
    </w:p>
    <w:p w14:paraId="18F4F5E6" w14:textId="77777777"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 xml:space="preserve">- broj udruga kojima je dodijeljena donacija po javnom pozivu </w:t>
      </w:r>
    </w:p>
    <w:p w14:paraId="088A4164" w14:textId="40EE69DA"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 xml:space="preserve">- broj </w:t>
      </w:r>
      <w:r w:rsidR="00810F15" w:rsidRPr="00810F15">
        <w:rPr>
          <w:rFonts w:ascii="Times New Roman" w:eastAsiaTheme="minorHAnsi" w:hAnsi="Times New Roman"/>
          <w:lang w:eastAsia="en-US"/>
          <w14:ligatures w14:val="standardContextual"/>
        </w:rPr>
        <w:t>izgrađenih tribina</w:t>
      </w:r>
    </w:p>
    <w:p w14:paraId="3AFB3BB9" w14:textId="3B698B62" w:rsidR="00935AE9" w:rsidRPr="00810F15" w:rsidRDefault="00935AE9" w:rsidP="00982FF1">
      <w:pPr>
        <w:spacing w:after="160" w:line="259"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b/>
          <w:bCs/>
          <w:lang w:eastAsia="en-US"/>
          <w14:ligatures w14:val="standardContextual"/>
        </w:rPr>
        <w:t>Sredstva za realizaciju programa</w:t>
      </w:r>
      <w:r w:rsidRPr="00810F15">
        <w:rPr>
          <w:rFonts w:ascii="Times New Roman" w:eastAsiaTheme="minorHAnsi" w:hAnsi="Times New Roman"/>
          <w:lang w:eastAsia="en-US"/>
          <w14:ligatures w14:val="standardContextual"/>
        </w:rPr>
        <w:t xml:space="preserve"> planirana su u 202</w:t>
      </w:r>
      <w:r w:rsidR="00810F15" w:rsidRPr="00810F15">
        <w:rPr>
          <w:rFonts w:ascii="Times New Roman" w:eastAsiaTheme="minorHAnsi" w:hAnsi="Times New Roman"/>
          <w:lang w:eastAsia="en-US"/>
          <w14:ligatures w14:val="standardContextual"/>
        </w:rPr>
        <w:t>4</w:t>
      </w:r>
      <w:r w:rsidRPr="00810F15">
        <w:rPr>
          <w:rFonts w:ascii="Times New Roman" w:eastAsiaTheme="minorHAnsi" w:hAnsi="Times New Roman"/>
          <w:lang w:eastAsia="en-US"/>
          <w14:ligatures w14:val="standardContextual"/>
        </w:rPr>
        <w:t xml:space="preserve">. godini u iznosu od </w:t>
      </w:r>
      <w:r w:rsidR="00810F15" w:rsidRPr="00810F15">
        <w:rPr>
          <w:rFonts w:ascii="Times New Roman" w:eastAsiaTheme="minorHAnsi" w:hAnsi="Times New Roman"/>
          <w:lang w:eastAsia="en-US"/>
          <w14:ligatures w14:val="standardContextual"/>
        </w:rPr>
        <w:t>215.555,99</w:t>
      </w:r>
      <w:r w:rsidRPr="00810F15">
        <w:rPr>
          <w:rFonts w:ascii="Times New Roman" w:eastAsiaTheme="minorHAnsi" w:hAnsi="Times New Roman"/>
          <w:lang w:eastAsia="en-US"/>
          <w14:ligatures w14:val="standardContextual"/>
        </w:rPr>
        <w:t xml:space="preserve"> €, a izvršena su u iznosu </w:t>
      </w:r>
      <w:r w:rsidR="00810F15" w:rsidRPr="00810F15">
        <w:rPr>
          <w:rFonts w:ascii="Times New Roman" w:eastAsiaTheme="minorHAnsi" w:hAnsi="Times New Roman"/>
          <w:lang w:eastAsia="en-US"/>
          <w14:ligatures w14:val="standardContextual"/>
        </w:rPr>
        <w:t>215.185,99</w:t>
      </w:r>
      <w:r w:rsidRPr="00810F15">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0B59C10D" w14:textId="77777777" w:rsidTr="00127F02">
        <w:trPr>
          <w:trHeight w:val="582"/>
        </w:trPr>
        <w:tc>
          <w:tcPr>
            <w:tcW w:w="1738" w:type="dxa"/>
          </w:tcPr>
          <w:p w14:paraId="532EE9FE"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49D3A18B"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56E93D64" w14:textId="5E72965E"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Plan proračuna 202</w:t>
            </w:r>
            <w:r w:rsidR="00810F15" w:rsidRPr="00810F15">
              <w:rPr>
                <w:rFonts w:ascii="Times New Roman" w:eastAsiaTheme="minorHAnsi" w:hAnsi="Times New Roman"/>
                <w:b/>
                <w:bCs/>
                <w:lang w:eastAsia="en-US"/>
                <w14:ligatures w14:val="standardContextual"/>
              </w:rPr>
              <w:t>4</w:t>
            </w:r>
            <w:r w:rsidRPr="00810F15">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810F15">
              <w:rPr>
                <w:rFonts w:ascii="Times New Roman" w:eastAsiaTheme="minorHAnsi" w:hAnsi="Times New Roman"/>
                <w:b/>
                <w:bCs/>
                <w:lang w:eastAsia="en-US"/>
                <w14:ligatures w14:val="standardContextual"/>
              </w:rPr>
              <w:t xml:space="preserve"> (€)</w:t>
            </w:r>
          </w:p>
        </w:tc>
        <w:tc>
          <w:tcPr>
            <w:tcW w:w="2427" w:type="dxa"/>
          </w:tcPr>
          <w:p w14:paraId="4CE514BF" w14:textId="60A68FC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Ostvareno 202</w:t>
            </w:r>
            <w:r w:rsidR="00810F15" w:rsidRPr="00810F15">
              <w:rPr>
                <w:rFonts w:ascii="Times New Roman" w:eastAsiaTheme="minorHAnsi" w:hAnsi="Times New Roman"/>
                <w:b/>
                <w:bCs/>
                <w:lang w:eastAsia="en-US"/>
                <w14:ligatures w14:val="standardContextual"/>
              </w:rPr>
              <w:t>4</w:t>
            </w:r>
            <w:r w:rsidRPr="00810F15">
              <w:rPr>
                <w:rFonts w:ascii="Times New Roman" w:eastAsiaTheme="minorHAnsi" w:hAnsi="Times New Roman"/>
                <w:b/>
                <w:bCs/>
                <w:lang w:eastAsia="en-US"/>
                <w14:ligatures w14:val="standardContextual"/>
              </w:rPr>
              <w:t>. (€)</w:t>
            </w:r>
          </w:p>
        </w:tc>
      </w:tr>
      <w:tr w:rsidR="00D8511C" w:rsidRPr="00D8511C" w14:paraId="0A320FEF" w14:textId="77777777" w:rsidTr="00127F02">
        <w:trPr>
          <w:trHeight w:val="655"/>
        </w:trPr>
        <w:tc>
          <w:tcPr>
            <w:tcW w:w="1738" w:type="dxa"/>
          </w:tcPr>
          <w:p w14:paraId="0D4FC526" w14:textId="7777777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P1013</w:t>
            </w:r>
          </w:p>
        </w:tc>
        <w:tc>
          <w:tcPr>
            <w:tcW w:w="2522" w:type="dxa"/>
          </w:tcPr>
          <w:p w14:paraId="484B09D6" w14:textId="77777777" w:rsidR="00935AE9" w:rsidRPr="00810F15" w:rsidRDefault="00935AE9" w:rsidP="00982FF1">
            <w:pPr>
              <w:spacing w:after="0" w:line="240" w:lineRule="auto"/>
              <w:jc w:val="both"/>
              <w:rPr>
                <w:rFonts w:ascii="Times New Roman" w:eastAsiaTheme="minorHAnsi" w:hAnsi="Times New Roman"/>
                <w:b/>
                <w:bCs/>
                <w:lang w:eastAsia="en-US"/>
                <w14:ligatures w14:val="standardContextual"/>
              </w:rPr>
            </w:pPr>
            <w:r w:rsidRPr="00810F15">
              <w:rPr>
                <w:rFonts w:ascii="Times New Roman" w:eastAsiaTheme="minorHAnsi" w:hAnsi="Times New Roman"/>
                <w:b/>
                <w:bCs/>
                <w:lang w:eastAsia="en-US"/>
                <w14:ligatures w14:val="standardContextual"/>
              </w:rPr>
              <w:t>Javne potrebe u sportu</w:t>
            </w:r>
          </w:p>
        </w:tc>
        <w:tc>
          <w:tcPr>
            <w:tcW w:w="2415" w:type="dxa"/>
          </w:tcPr>
          <w:p w14:paraId="01C53814" w14:textId="54550685"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215.555,99</w:t>
            </w:r>
          </w:p>
        </w:tc>
        <w:tc>
          <w:tcPr>
            <w:tcW w:w="2427" w:type="dxa"/>
          </w:tcPr>
          <w:p w14:paraId="060508DF" w14:textId="421CC37A"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215.185,99</w:t>
            </w:r>
          </w:p>
        </w:tc>
      </w:tr>
      <w:tr w:rsidR="00935AE9" w:rsidRPr="00D8511C" w14:paraId="7291A988" w14:textId="77777777" w:rsidTr="00127F02">
        <w:trPr>
          <w:trHeight w:val="582"/>
        </w:trPr>
        <w:tc>
          <w:tcPr>
            <w:tcW w:w="1738" w:type="dxa"/>
          </w:tcPr>
          <w:p w14:paraId="3D9A01C8"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A100138</w:t>
            </w:r>
          </w:p>
        </w:tc>
        <w:tc>
          <w:tcPr>
            <w:tcW w:w="2522" w:type="dxa"/>
          </w:tcPr>
          <w:p w14:paraId="5843288E" w14:textId="77777777" w:rsidR="00935AE9" w:rsidRPr="00810F15" w:rsidRDefault="00935AE9"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Sufinanciranje sportskih klubova</w:t>
            </w:r>
          </w:p>
        </w:tc>
        <w:tc>
          <w:tcPr>
            <w:tcW w:w="2415" w:type="dxa"/>
          </w:tcPr>
          <w:p w14:paraId="2377ACCC" w14:textId="184E50D7"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157.100,00</w:t>
            </w:r>
          </w:p>
        </w:tc>
        <w:tc>
          <w:tcPr>
            <w:tcW w:w="2427" w:type="dxa"/>
          </w:tcPr>
          <w:p w14:paraId="412CE673" w14:textId="2D0C24AF" w:rsidR="00935AE9"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159.730,00</w:t>
            </w:r>
          </w:p>
        </w:tc>
      </w:tr>
      <w:tr w:rsidR="00810F15" w:rsidRPr="00D8511C" w14:paraId="1A3E3A20" w14:textId="77777777" w:rsidTr="00127F02">
        <w:trPr>
          <w:trHeight w:val="582"/>
        </w:trPr>
        <w:tc>
          <w:tcPr>
            <w:tcW w:w="1738" w:type="dxa"/>
          </w:tcPr>
          <w:p w14:paraId="13F2E834" w14:textId="216BA55F" w:rsidR="00810F15"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K100132</w:t>
            </w:r>
          </w:p>
        </w:tc>
        <w:tc>
          <w:tcPr>
            <w:tcW w:w="2522" w:type="dxa"/>
          </w:tcPr>
          <w:p w14:paraId="68C2C684" w14:textId="6F025813" w:rsidR="00810F15"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Izgradnja tribina i javne rasvjete</w:t>
            </w:r>
          </w:p>
        </w:tc>
        <w:tc>
          <w:tcPr>
            <w:tcW w:w="2415" w:type="dxa"/>
          </w:tcPr>
          <w:p w14:paraId="1346A111" w14:textId="261D324A" w:rsidR="00810F15"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58.455,99</w:t>
            </w:r>
          </w:p>
        </w:tc>
        <w:tc>
          <w:tcPr>
            <w:tcW w:w="2427" w:type="dxa"/>
          </w:tcPr>
          <w:p w14:paraId="179DC293" w14:textId="13299987" w:rsidR="00810F15" w:rsidRPr="00810F15" w:rsidRDefault="00810F15" w:rsidP="00982FF1">
            <w:pPr>
              <w:spacing w:after="0" w:line="240" w:lineRule="auto"/>
              <w:jc w:val="both"/>
              <w:rPr>
                <w:rFonts w:ascii="Times New Roman" w:eastAsiaTheme="minorHAnsi" w:hAnsi="Times New Roman"/>
                <w:lang w:eastAsia="en-US"/>
                <w14:ligatures w14:val="standardContextual"/>
              </w:rPr>
            </w:pPr>
            <w:r w:rsidRPr="00810F15">
              <w:rPr>
                <w:rFonts w:ascii="Times New Roman" w:eastAsiaTheme="minorHAnsi" w:hAnsi="Times New Roman"/>
                <w:lang w:eastAsia="en-US"/>
                <w14:ligatures w14:val="standardContextual"/>
              </w:rPr>
              <w:t>55.455,99</w:t>
            </w:r>
          </w:p>
        </w:tc>
      </w:tr>
    </w:tbl>
    <w:p w14:paraId="5921CBDA" w14:textId="77777777" w:rsidR="00935AE9" w:rsidRPr="00D8511C" w:rsidRDefault="00935AE9" w:rsidP="00982FF1">
      <w:pPr>
        <w:spacing w:after="160" w:line="259" w:lineRule="auto"/>
        <w:jc w:val="both"/>
        <w:rPr>
          <w:rFonts w:ascii="Times New Roman" w:eastAsiaTheme="minorHAnsi" w:hAnsi="Times New Roman"/>
          <w:b/>
          <w:bCs/>
          <w:i/>
          <w:iCs/>
          <w:color w:val="FF0000"/>
          <w:lang w:eastAsia="en-US"/>
          <w14:ligatures w14:val="standardContextual"/>
        </w:rPr>
      </w:pPr>
    </w:p>
    <w:p w14:paraId="0096575F" w14:textId="77777777" w:rsidR="00935AE9" w:rsidRPr="00D8511C" w:rsidRDefault="00935AE9" w:rsidP="00982FF1">
      <w:pPr>
        <w:spacing w:after="160" w:line="259" w:lineRule="auto"/>
        <w:jc w:val="both"/>
        <w:rPr>
          <w:rFonts w:ascii="Times New Roman" w:eastAsiaTheme="minorHAnsi" w:hAnsi="Times New Roman"/>
          <w:b/>
          <w:bCs/>
          <w:i/>
          <w:iCs/>
          <w:color w:val="FF0000"/>
          <w:lang w:eastAsia="en-US"/>
          <w14:ligatures w14:val="standardContextual"/>
        </w:rPr>
      </w:pPr>
    </w:p>
    <w:p w14:paraId="22A27D94" w14:textId="77777777" w:rsidR="00935AE9" w:rsidRPr="004215B7" w:rsidRDefault="00935AE9" w:rsidP="00982FF1">
      <w:pPr>
        <w:spacing w:after="160" w:line="259" w:lineRule="auto"/>
        <w:jc w:val="both"/>
        <w:rPr>
          <w:rFonts w:ascii="Times New Roman" w:eastAsiaTheme="minorHAnsi" w:hAnsi="Times New Roman"/>
          <w:b/>
          <w:bCs/>
          <w:i/>
          <w:iCs/>
          <w:lang w:eastAsia="en-US"/>
          <w14:ligatures w14:val="standardContextual"/>
        </w:rPr>
      </w:pPr>
      <w:r w:rsidRPr="004215B7">
        <w:rPr>
          <w:rFonts w:ascii="Times New Roman" w:eastAsiaTheme="minorHAnsi" w:hAnsi="Times New Roman"/>
          <w:b/>
          <w:bCs/>
          <w:i/>
          <w:iCs/>
          <w:lang w:eastAsia="en-US"/>
          <w14:ligatures w14:val="standardContextual"/>
        </w:rPr>
        <w:t>Program 1014: Javne potrebe udruga građana</w:t>
      </w:r>
    </w:p>
    <w:p w14:paraId="4EB854BB" w14:textId="77777777" w:rsidR="00935AE9" w:rsidRPr="004215B7" w:rsidRDefault="00935AE9" w:rsidP="00982FF1">
      <w:pPr>
        <w:spacing w:after="160" w:line="259" w:lineRule="auto"/>
        <w:jc w:val="both"/>
        <w:rPr>
          <w:rFonts w:ascii="Times New Roman" w:eastAsiaTheme="minorHAnsi" w:hAnsi="Times New Roman"/>
          <w:lang w:eastAsia="en-US"/>
          <w14:ligatures w14:val="standardContextual"/>
        </w:rPr>
      </w:pPr>
      <w:r w:rsidRPr="004215B7">
        <w:rPr>
          <w:rFonts w:ascii="Times New Roman" w:eastAsiaTheme="minorHAnsi" w:hAnsi="Times New Roman"/>
          <w:b/>
          <w:bCs/>
          <w:lang w:eastAsia="en-US"/>
          <w14:ligatures w14:val="standardContextual"/>
        </w:rPr>
        <w:t>Opis i cilj programa:</w:t>
      </w:r>
      <w:r w:rsidRPr="004215B7">
        <w:rPr>
          <w:rFonts w:ascii="Times New Roman" w:eastAsiaTheme="minorHAnsi" w:hAnsi="Times New Roman"/>
          <w:lang w:eastAsia="en-US"/>
          <w14:ligatures w14:val="standardContextual"/>
        </w:rPr>
        <w:t xml:space="preserve"> Programom se osiguravaju financijska sredstva potrebna za financiranje udruga koje djeluju na području Općine Cerna po javnom pozivu te ostalih udruga građana u okolici.</w:t>
      </w:r>
    </w:p>
    <w:p w14:paraId="10977798" w14:textId="77777777" w:rsidR="00935AE9" w:rsidRPr="004215B7" w:rsidRDefault="00935AE9" w:rsidP="00982FF1">
      <w:pPr>
        <w:spacing w:after="160" w:line="259" w:lineRule="auto"/>
        <w:jc w:val="both"/>
        <w:rPr>
          <w:rFonts w:ascii="Times New Roman" w:eastAsiaTheme="minorHAnsi" w:hAnsi="Times New Roman"/>
          <w:b/>
          <w:bCs/>
          <w:lang w:eastAsia="en-US"/>
          <w14:ligatures w14:val="standardContextual"/>
        </w:rPr>
      </w:pPr>
      <w:r w:rsidRPr="004215B7">
        <w:rPr>
          <w:rFonts w:ascii="Times New Roman" w:eastAsiaTheme="minorHAnsi" w:hAnsi="Times New Roman"/>
          <w:b/>
          <w:bCs/>
          <w:lang w:eastAsia="en-US"/>
          <w14:ligatures w14:val="standardContextual"/>
        </w:rPr>
        <w:t>Pokazatelji uspješnosti:</w:t>
      </w:r>
    </w:p>
    <w:p w14:paraId="1DD3C25C" w14:textId="77777777" w:rsidR="00935AE9" w:rsidRPr="004215B7" w:rsidRDefault="00935AE9" w:rsidP="00982FF1">
      <w:pPr>
        <w:spacing w:after="160" w:line="259" w:lineRule="auto"/>
        <w:jc w:val="both"/>
        <w:rPr>
          <w:rFonts w:ascii="Times New Roman" w:eastAsiaTheme="minorHAnsi" w:hAnsi="Times New Roman"/>
          <w:lang w:eastAsia="en-US"/>
          <w14:ligatures w14:val="standardContextual"/>
        </w:rPr>
      </w:pPr>
      <w:r w:rsidRPr="004215B7">
        <w:rPr>
          <w:rFonts w:ascii="Times New Roman" w:eastAsiaTheme="minorHAnsi" w:hAnsi="Times New Roman"/>
          <w:lang w:eastAsia="en-US"/>
          <w14:ligatures w14:val="standardContextual"/>
        </w:rPr>
        <w:t>-  broj odobrenih donacija po javnom pozivu</w:t>
      </w:r>
    </w:p>
    <w:p w14:paraId="5FD4097A" w14:textId="066D7256" w:rsidR="00935AE9" w:rsidRPr="004215B7" w:rsidRDefault="00935AE9" w:rsidP="00982FF1">
      <w:pPr>
        <w:spacing w:after="160" w:line="259" w:lineRule="auto"/>
        <w:jc w:val="both"/>
        <w:rPr>
          <w:rFonts w:ascii="Times New Roman" w:eastAsiaTheme="minorHAnsi" w:hAnsi="Times New Roman"/>
          <w:lang w:eastAsia="en-US"/>
          <w14:ligatures w14:val="standardContextual"/>
        </w:rPr>
      </w:pPr>
      <w:r w:rsidRPr="004215B7">
        <w:rPr>
          <w:rFonts w:ascii="Times New Roman" w:eastAsiaTheme="minorHAnsi" w:hAnsi="Times New Roman"/>
          <w:b/>
          <w:bCs/>
          <w:lang w:eastAsia="en-US"/>
          <w14:ligatures w14:val="standardContextual"/>
        </w:rPr>
        <w:t>Sredstva za realizaciju programa</w:t>
      </w:r>
      <w:r w:rsidRPr="004215B7">
        <w:rPr>
          <w:rFonts w:ascii="Times New Roman" w:eastAsiaTheme="minorHAnsi" w:hAnsi="Times New Roman"/>
          <w:lang w:eastAsia="en-US"/>
          <w14:ligatures w14:val="standardContextual"/>
        </w:rPr>
        <w:t xml:space="preserve"> u 202</w:t>
      </w:r>
      <w:r w:rsidR="004215B7" w:rsidRPr="004215B7">
        <w:rPr>
          <w:rFonts w:ascii="Times New Roman" w:eastAsiaTheme="minorHAnsi" w:hAnsi="Times New Roman"/>
          <w:lang w:eastAsia="en-US"/>
          <w14:ligatures w14:val="standardContextual"/>
        </w:rPr>
        <w:t>4</w:t>
      </w:r>
      <w:r w:rsidRPr="004215B7">
        <w:rPr>
          <w:rFonts w:ascii="Times New Roman" w:eastAsiaTheme="minorHAnsi" w:hAnsi="Times New Roman"/>
          <w:lang w:eastAsia="en-US"/>
          <w14:ligatures w14:val="standardContextual"/>
        </w:rPr>
        <w:t xml:space="preserve">. godini planirana su u iznosu </w:t>
      </w:r>
      <w:r w:rsidR="004215B7" w:rsidRPr="004215B7">
        <w:rPr>
          <w:rFonts w:ascii="Times New Roman" w:eastAsiaTheme="minorHAnsi" w:hAnsi="Times New Roman"/>
          <w:lang w:eastAsia="en-US"/>
          <w14:ligatures w14:val="standardContextual"/>
        </w:rPr>
        <w:t>11.000,00</w:t>
      </w:r>
      <w:r w:rsidRPr="004215B7">
        <w:rPr>
          <w:rFonts w:ascii="Times New Roman" w:eastAsiaTheme="minorHAnsi" w:hAnsi="Times New Roman"/>
          <w:lang w:eastAsia="en-US"/>
          <w14:ligatures w14:val="standardContextual"/>
        </w:rPr>
        <w:t xml:space="preserve"> €, a u izvještajnom razdoblju ostvarena su u iznosu </w:t>
      </w:r>
      <w:r w:rsidR="004215B7" w:rsidRPr="004215B7">
        <w:rPr>
          <w:rFonts w:ascii="Times New Roman" w:eastAsiaTheme="minorHAnsi" w:hAnsi="Times New Roman"/>
          <w:lang w:eastAsia="en-US"/>
          <w14:ligatures w14:val="standardContextual"/>
        </w:rPr>
        <w:t xml:space="preserve">10.763,00 </w:t>
      </w:r>
      <w:r w:rsidRPr="004215B7">
        <w:rPr>
          <w:rFonts w:ascii="Times New Roman" w:eastAsiaTheme="minorHAnsi" w:hAnsi="Times New Roman"/>
          <w:lang w:eastAsia="en-US"/>
          <w14:ligatures w14:val="standardContextual"/>
        </w:rPr>
        <w:t>€.</w:t>
      </w: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174D40BC" w14:textId="77777777" w:rsidTr="00127F02">
        <w:trPr>
          <w:trHeight w:val="582"/>
        </w:trPr>
        <w:tc>
          <w:tcPr>
            <w:tcW w:w="1738" w:type="dxa"/>
          </w:tcPr>
          <w:p w14:paraId="647C8727"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1859CA59"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47B47061" w14:textId="07083159"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Plan proračuna 202</w:t>
            </w:r>
            <w:r w:rsidR="00332547" w:rsidRPr="00332547">
              <w:rPr>
                <w:rFonts w:ascii="Times New Roman" w:eastAsiaTheme="minorHAnsi" w:hAnsi="Times New Roman"/>
                <w:b/>
                <w:bCs/>
                <w:lang w:eastAsia="en-US"/>
                <w14:ligatures w14:val="standardContextual"/>
              </w:rPr>
              <w:t>4</w:t>
            </w:r>
            <w:r w:rsidRPr="00332547">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332547">
              <w:rPr>
                <w:rFonts w:ascii="Times New Roman" w:eastAsiaTheme="minorHAnsi" w:hAnsi="Times New Roman"/>
                <w:b/>
                <w:bCs/>
                <w:lang w:eastAsia="en-US"/>
                <w14:ligatures w14:val="standardContextual"/>
              </w:rPr>
              <w:t xml:space="preserve"> (€)</w:t>
            </w:r>
          </w:p>
        </w:tc>
        <w:tc>
          <w:tcPr>
            <w:tcW w:w="2427" w:type="dxa"/>
          </w:tcPr>
          <w:p w14:paraId="70480DFB" w14:textId="2A72693C"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Ostvareno 202</w:t>
            </w:r>
            <w:r w:rsidR="00332547" w:rsidRPr="00332547">
              <w:rPr>
                <w:rFonts w:ascii="Times New Roman" w:eastAsiaTheme="minorHAnsi" w:hAnsi="Times New Roman"/>
                <w:b/>
                <w:bCs/>
                <w:lang w:eastAsia="en-US"/>
                <w14:ligatures w14:val="standardContextual"/>
              </w:rPr>
              <w:t>4</w:t>
            </w:r>
            <w:r w:rsidRPr="00332547">
              <w:rPr>
                <w:rFonts w:ascii="Times New Roman" w:eastAsiaTheme="minorHAnsi" w:hAnsi="Times New Roman"/>
                <w:b/>
                <w:bCs/>
                <w:lang w:eastAsia="en-US"/>
                <w14:ligatures w14:val="standardContextual"/>
              </w:rPr>
              <w:t>. (€)</w:t>
            </w:r>
          </w:p>
        </w:tc>
      </w:tr>
      <w:tr w:rsidR="00D8511C" w:rsidRPr="00D8511C" w14:paraId="677FC96E" w14:textId="77777777" w:rsidTr="00127F02">
        <w:trPr>
          <w:trHeight w:val="655"/>
        </w:trPr>
        <w:tc>
          <w:tcPr>
            <w:tcW w:w="1738" w:type="dxa"/>
          </w:tcPr>
          <w:p w14:paraId="09B92B2A" w14:textId="77777777"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P1014</w:t>
            </w:r>
          </w:p>
        </w:tc>
        <w:tc>
          <w:tcPr>
            <w:tcW w:w="2522" w:type="dxa"/>
          </w:tcPr>
          <w:p w14:paraId="1FB9ACF2" w14:textId="77777777"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Javne potrebe udruga građana</w:t>
            </w:r>
          </w:p>
        </w:tc>
        <w:tc>
          <w:tcPr>
            <w:tcW w:w="2415" w:type="dxa"/>
          </w:tcPr>
          <w:p w14:paraId="312C8CB7" w14:textId="6934BB78"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11.000,00</w:t>
            </w:r>
          </w:p>
        </w:tc>
        <w:tc>
          <w:tcPr>
            <w:tcW w:w="2427" w:type="dxa"/>
          </w:tcPr>
          <w:p w14:paraId="151F294A" w14:textId="3A4CF487"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10.763,00</w:t>
            </w:r>
          </w:p>
        </w:tc>
      </w:tr>
      <w:tr w:rsidR="00935AE9" w:rsidRPr="00D8511C" w14:paraId="6AE3D0B1" w14:textId="77777777" w:rsidTr="00127F02">
        <w:trPr>
          <w:trHeight w:val="582"/>
        </w:trPr>
        <w:tc>
          <w:tcPr>
            <w:tcW w:w="1738" w:type="dxa"/>
          </w:tcPr>
          <w:p w14:paraId="2C5F8117"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A100139</w:t>
            </w:r>
          </w:p>
        </w:tc>
        <w:tc>
          <w:tcPr>
            <w:tcW w:w="2522" w:type="dxa"/>
          </w:tcPr>
          <w:p w14:paraId="66E81A0F"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Sufinanciranje udruga građana</w:t>
            </w:r>
          </w:p>
        </w:tc>
        <w:tc>
          <w:tcPr>
            <w:tcW w:w="2415" w:type="dxa"/>
          </w:tcPr>
          <w:p w14:paraId="713C8EF5" w14:textId="7A8B0E42"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11.000,00</w:t>
            </w:r>
          </w:p>
        </w:tc>
        <w:tc>
          <w:tcPr>
            <w:tcW w:w="2427" w:type="dxa"/>
          </w:tcPr>
          <w:p w14:paraId="3B454138" w14:textId="0289696F"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10.763,00</w:t>
            </w:r>
          </w:p>
        </w:tc>
      </w:tr>
    </w:tbl>
    <w:p w14:paraId="40C9FDDA"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p w14:paraId="6BB71505" w14:textId="77777777" w:rsidR="00982FF1" w:rsidRPr="00D8511C" w:rsidRDefault="00982FF1" w:rsidP="00935AE9">
      <w:pPr>
        <w:spacing w:after="160" w:line="259" w:lineRule="auto"/>
        <w:rPr>
          <w:rFonts w:ascii="Times New Roman" w:eastAsiaTheme="minorHAnsi" w:hAnsi="Times New Roman"/>
          <w:b/>
          <w:bCs/>
          <w:i/>
          <w:iCs/>
          <w:color w:val="FF0000"/>
          <w:lang w:eastAsia="en-US"/>
          <w14:ligatures w14:val="standardContextual"/>
        </w:rPr>
      </w:pPr>
    </w:p>
    <w:p w14:paraId="5FF563C5" w14:textId="77777777" w:rsidR="00982FF1" w:rsidRPr="00332547" w:rsidRDefault="00982FF1" w:rsidP="00935AE9">
      <w:pPr>
        <w:spacing w:after="160" w:line="259" w:lineRule="auto"/>
        <w:rPr>
          <w:rFonts w:ascii="Times New Roman" w:eastAsiaTheme="minorHAnsi" w:hAnsi="Times New Roman"/>
          <w:b/>
          <w:bCs/>
          <w:i/>
          <w:iCs/>
          <w:lang w:eastAsia="en-US"/>
          <w14:ligatures w14:val="standardContextual"/>
        </w:rPr>
      </w:pPr>
    </w:p>
    <w:p w14:paraId="201C6F3C" w14:textId="69AE54BA" w:rsidR="00935AE9" w:rsidRPr="00332547" w:rsidRDefault="00935AE9" w:rsidP="00982FF1">
      <w:pPr>
        <w:spacing w:after="160" w:line="259" w:lineRule="auto"/>
        <w:jc w:val="both"/>
        <w:rPr>
          <w:rFonts w:ascii="Times New Roman" w:eastAsiaTheme="minorHAnsi" w:hAnsi="Times New Roman"/>
          <w:b/>
          <w:bCs/>
          <w:i/>
          <w:iCs/>
          <w:lang w:eastAsia="en-US"/>
          <w14:ligatures w14:val="standardContextual"/>
        </w:rPr>
      </w:pPr>
      <w:r w:rsidRPr="00332547">
        <w:rPr>
          <w:rFonts w:ascii="Times New Roman" w:eastAsiaTheme="minorHAnsi" w:hAnsi="Times New Roman"/>
          <w:b/>
          <w:bCs/>
          <w:i/>
          <w:iCs/>
          <w:lang w:eastAsia="en-US"/>
          <w14:ligatures w14:val="standardContextual"/>
        </w:rPr>
        <w:lastRenderedPageBreak/>
        <w:t>Program 1015: Program socijalne skrbi i novčane pomoći</w:t>
      </w:r>
    </w:p>
    <w:p w14:paraId="7DE41EDE" w14:textId="345DBF37"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b/>
          <w:bCs/>
          <w:lang w:eastAsia="en-US"/>
          <w14:ligatures w14:val="standardContextual"/>
        </w:rPr>
        <w:t>Opis i cilj programa:</w:t>
      </w:r>
      <w:r w:rsidRPr="00332547">
        <w:rPr>
          <w:rFonts w:ascii="Times New Roman" w:eastAsiaTheme="minorHAnsi" w:hAnsi="Times New Roman"/>
          <w:lang w:eastAsia="en-US"/>
          <w14:ligatures w14:val="standardContextual"/>
        </w:rPr>
        <w:t xml:space="preserve"> Program se provodi radi osiguranja socijalne pomoći za socijalno najugroženije i najranjivije skupine građana </w:t>
      </w:r>
      <w:r w:rsidR="00013C62">
        <w:rPr>
          <w:rFonts w:ascii="Times New Roman" w:eastAsiaTheme="minorHAnsi" w:hAnsi="Times New Roman"/>
          <w:lang w:eastAsia="en-US"/>
          <w14:ligatures w14:val="standardContextual"/>
        </w:rPr>
        <w:t>O</w:t>
      </w:r>
      <w:r w:rsidRPr="00332547">
        <w:rPr>
          <w:rFonts w:ascii="Times New Roman" w:eastAsiaTheme="minorHAnsi" w:hAnsi="Times New Roman"/>
          <w:lang w:eastAsia="en-US"/>
          <w14:ligatures w14:val="standardContextual"/>
        </w:rPr>
        <w:t>pćine Cerna. Program podrazumijeva pružanje pomoći socijalno ugroženim građanima, a u svrhu  podmirenja troškova stanovanja, pomoći za nabavu ogrijeva, financiranje crvenog križa te pomoći umirovljenicima.</w:t>
      </w:r>
    </w:p>
    <w:p w14:paraId="33813531" w14:textId="77777777"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 xml:space="preserve">Opći cilj programa je poboljšanje kvalitete života i podizanje životnog standarda građana koji zbog zdravstvenih razloga ili životne dobi nisu u mogućnosti brinuti se sami o sebi, a ista prava ne ostvaruju po drugoj osnovi.    </w:t>
      </w:r>
    </w:p>
    <w:p w14:paraId="7EE26D17" w14:textId="77777777" w:rsidR="00935AE9" w:rsidRPr="00332547" w:rsidRDefault="00935AE9" w:rsidP="00982FF1">
      <w:pPr>
        <w:spacing w:after="160" w:line="259"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Pokazatelji uspješnosti:</w:t>
      </w:r>
    </w:p>
    <w:p w14:paraId="4F8018D2" w14:textId="77777777" w:rsidR="00935AE9"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 broj dodijeljenih jednokratnih pomoći</w:t>
      </w:r>
    </w:p>
    <w:p w14:paraId="0DFCB31E" w14:textId="77F73BB1" w:rsidR="00332547" w:rsidRPr="00332547" w:rsidRDefault="00332547" w:rsidP="00982FF1">
      <w:pPr>
        <w:spacing w:after="160" w:line="259"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broj isplaćenih božićnica i uskrsnica umirovljenicima</w:t>
      </w:r>
    </w:p>
    <w:p w14:paraId="004507BC" w14:textId="02C2CA2E"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b/>
          <w:bCs/>
          <w:lang w:eastAsia="en-US"/>
          <w14:ligatures w14:val="standardContextual"/>
        </w:rPr>
        <w:t>Sredstva za provođenje programa</w:t>
      </w:r>
      <w:r w:rsidRPr="00332547">
        <w:rPr>
          <w:rFonts w:ascii="Times New Roman" w:eastAsiaTheme="minorHAnsi" w:hAnsi="Times New Roman"/>
          <w:lang w:eastAsia="en-US"/>
          <w14:ligatures w14:val="standardContextual"/>
        </w:rPr>
        <w:t xml:space="preserve"> se u 202</w:t>
      </w:r>
      <w:r w:rsidR="00332547" w:rsidRPr="00332547">
        <w:rPr>
          <w:rFonts w:ascii="Times New Roman" w:eastAsiaTheme="minorHAnsi" w:hAnsi="Times New Roman"/>
          <w:lang w:eastAsia="en-US"/>
          <w14:ligatures w14:val="standardContextual"/>
        </w:rPr>
        <w:t>4</w:t>
      </w:r>
      <w:r w:rsidRPr="00332547">
        <w:rPr>
          <w:rFonts w:ascii="Times New Roman" w:eastAsiaTheme="minorHAnsi" w:hAnsi="Times New Roman"/>
          <w:lang w:eastAsia="en-US"/>
          <w14:ligatures w14:val="standardContextual"/>
        </w:rPr>
        <w:t xml:space="preserve">. godine planiraju u iznosu od </w:t>
      </w:r>
      <w:r w:rsidR="00332547" w:rsidRPr="00332547">
        <w:rPr>
          <w:rFonts w:ascii="Times New Roman" w:eastAsiaTheme="minorHAnsi" w:hAnsi="Times New Roman"/>
          <w:lang w:eastAsia="en-US"/>
          <w14:ligatures w14:val="standardContextual"/>
        </w:rPr>
        <w:t>85.590,00</w:t>
      </w:r>
      <w:r w:rsidRPr="00332547">
        <w:rPr>
          <w:rFonts w:ascii="Times New Roman" w:eastAsiaTheme="minorHAnsi" w:hAnsi="Times New Roman"/>
          <w:lang w:eastAsia="en-US"/>
          <w14:ligatures w14:val="standardContextual"/>
        </w:rPr>
        <w:t xml:space="preserve"> €, a u izvještajnom razdoblju izvršena su u iznosu </w:t>
      </w:r>
      <w:r w:rsidR="00332547" w:rsidRPr="00332547">
        <w:rPr>
          <w:rFonts w:ascii="Times New Roman" w:eastAsiaTheme="minorHAnsi" w:hAnsi="Times New Roman"/>
          <w:lang w:eastAsia="en-US"/>
          <w14:ligatures w14:val="standardContextual"/>
        </w:rPr>
        <w:t>78.761,62</w:t>
      </w:r>
      <w:r w:rsidRPr="00332547">
        <w:rPr>
          <w:rFonts w:ascii="Times New Roman" w:eastAsiaTheme="minorHAnsi" w:hAnsi="Times New Roman"/>
          <w:lang w:eastAsia="en-US"/>
          <w14:ligatures w14:val="standardContextual"/>
        </w:rPr>
        <w:t xml:space="preserve"> €. </w:t>
      </w:r>
    </w:p>
    <w:tbl>
      <w:tblPr>
        <w:tblStyle w:val="Reetkatablice"/>
        <w:tblW w:w="0" w:type="auto"/>
        <w:tblLook w:val="04A0" w:firstRow="1" w:lastRow="0" w:firstColumn="1" w:lastColumn="0" w:noHBand="0" w:noVBand="1"/>
      </w:tblPr>
      <w:tblGrid>
        <w:gridCol w:w="1738"/>
        <w:gridCol w:w="2522"/>
        <w:gridCol w:w="2415"/>
        <w:gridCol w:w="2427"/>
      </w:tblGrid>
      <w:tr w:rsidR="00332547" w:rsidRPr="00332547" w14:paraId="2A74E952" w14:textId="77777777" w:rsidTr="00127F02">
        <w:trPr>
          <w:trHeight w:val="582"/>
        </w:trPr>
        <w:tc>
          <w:tcPr>
            <w:tcW w:w="1738" w:type="dxa"/>
          </w:tcPr>
          <w:p w14:paraId="734669CC"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6F55A148"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43193E38" w14:textId="10DC177F"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Plan proračuna 202</w:t>
            </w:r>
            <w:r w:rsidR="00332547" w:rsidRPr="00332547">
              <w:rPr>
                <w:rFonts w:ascii="Times New Roman" w:eastAsiaTheme="minorHAnsi" w:hAnsi="Times New Roman"/>
                <w:b/>
                <w:bCs/>
                <w:lang w:eastAsia="en-US"/>
                <w14:ligatures w14:val="standardContextual"/>
              </w:rPr>
              <w:t>4</w:t>
            </w:r>
            <w:r w:rsidRPr="00332547">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332547">
              <w:rPr>
                <w:rFonts w:ascii="Times New Roman" w:eastAsiaTheme="minorHAnsi" w:hAnsi="Times New Roman"/>
                <w:b/>
                <w:bCs/>
                <w:lang w:eastAsia="en-US"/>
                <w14:ligatures w14:val="standardContextual"/>
              </w:rPr>
              <w:t xml:space="preserve"> (€)</w:t>
            </w:r>
          </w:p>
        </w:tc>
        <w:tc>
          <w:tcPr>
            <w:tcW w:w="2427" w:type="dxa"/>
          </w:tcPr>
          <w:p w14:paraId="3A74B5F2" w14:textId="0A89B85E"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Ostvareno 202</w:t>
            </w:r>
            <w:r w:rsidR="00332547" w:rsidRPr="00332547">
              <w:rPr>
                <w:rFonts w:ascii="Times New Roman" w:eastAsiaTheme="minorHAnsi" w:hAnsi="Times New Roman"/>
                <w:b/>
                <w:bCs/>
                <w:lang w:eastAsia="en-US"/>
                <w14:ligatures w14:val="standardContextual"/>
              </w:rPr>
              <w:t>4</w:t>
            </w:r>
            <w:r w:rsidRPr="00332547">
              <w:rPr>
                <w:rFonts w:ascii="Times New Roman" w:eastAsiaTheme="minorHAnsi" w:hAnsi="Times New Roman"/>
                <w:b/>
                <w:bCs/>
                <w:lang w:eastAsia="en-US"/>
                <w14:ligatures w14:val="standardContextual"/>
              </w:rPr>
              <w:t>. (€)</w:t>
            </w:r>
          </w:p>
        </w:tc>
      </w:tr>
      <w:tr w:rsidR="00D8511C" w:rsidRPr="00D8511C" w14:paraId="47A4C37D" w14:textId="77777777" w:rsidTr="00127F02">
        <w:trPr>
          <w:trHeight w:val="655"/>
        </w:trPr>
        <w:tc>
          <w:tcPr>
            <w:tcW w:w="1738" w:type="dxa"/>
          </w:tcPr>
          <w:p w14:paraId="6227B18C" w14:textId="77777777"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P1015</w:t>
            </w:r>
          </w:p>
        </w:tc>
        <w:tc>
          <w:tcPr>
            <w:tcW w:w="2522" w:type="dxa"/>
          </w:tcPr>
          <w:p w14:paraId="27D341FF" w14:textId="77777777"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Program socijalne skrbi i novčane pomoći</w:t>
            </w:r>
          </w:p>
        </w:tc>
        <w:tc>
          <w:tcPr>
            <w:tcW w:w="2415" w:type="dxa"/>
          </w:tcPr>
          <w:p w14:paraId="6E9789F5" w14:textId="3A5AD91F"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85.590,00</w:t>
            </w:r>
          </w:p>
        </w:tc>
        <w:tc>
          <w:tcPr>
            <w:tcW w:w="2427" w:type="dxa"/>
          </w:tcPr>
          <w:p w14:paraId="4694704B" w14:textId="460D829D"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78.761,62</w:t>
            </w:r>
          </w:p>
        </w:tc>
      </w:tr>
      <w:tr w:rsidR="00D8511C" w:rsidRPr="00D8511C" w14:paraId="06E3E0F1" w14:textId="77777777" w:rsidTr="00127F02">
        <w:trPr>
          <w:trHeight w:val="582"/>
        </w:trPr>
        <w:tc>
          <w:tcPr>
            <w:tcW w:w="1738" w:type="dxa"/>
          </w:tcPr>
          <w:p w14:paraId="16EC6EE0"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A100141</w:t>
            </w:r>
          </w:p>
        </w:tc>
        <w:tc>
          <w:tcPr>
            <w:tcW w:w="2522" w:type="dxa"/>
          </w:tcPr>
          <w:p w14:paraId="07664066"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Pomoć socijalno ugroženom stanovništvu</w:t>
            </w:r>
          </w:p>
        </w:tc>
        <w:tc>
          <w:tcPr>
            <w:tcW w:w="2415" w:type="dxa"/>
          </w:tcPr>
          <w:p w14:paraId="78C1454B" w14:textId="6E53DC86"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23.308,91</w:t>
            </w:r>
          </w:p>
        </w:tc>
        <w:tc>
          <w:tcPr>
            <w:tcW w:w="2427" w:type="dxa"/>
          </w:tcPr>
          <w:p w14:paraId="298C4FF3" w14:textId="71BAC247"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21.140,24</w:t>
            </w:r>
          </w:p>
        </w:tc>
      </w:tr>
      <w:tr w:rsidR="00D8511C" w:rsidRPr="00D8511C" w14:paraId="744EDFBF" w14:textId="77777777" w:rsidTr="00127F02">
        <w:trPr>
          <w:trHeight w:val="582"/>
        </w:trPr>
        <w:tc>
          <w:tcPr>
            <w:tcW w:w="1738" w:type="dxa"/>
          </w:tcPr>
          <w:p w14:paraId="6F3931D9"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A100145</w:t>
            </w:r>
          </w:p>
        </w:tc>
        <w:tc>
          <w:tcPr>
            <w:tcW w:w="2522" w:type="dxa"/>
          </w:tcPr>
          <w:p w14:paraId="003A49CC"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Crveni križ</w:t>
            </w:r>
          </w:p>
        </w:tc>
        <w:tc>
          <w:tcPr>
            <w:tcW w:w="2415" w:type="dxa"/>
          </w:tcPr>
          <w:p w14:paraId="572DC33E"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8.626,98</w:t>
            </w:r>
          </w:p>
        </w:tc>
        <w:tc>
          <w:tcPr>
            <w:tcW w:w="2427" w:type="dxa"/>
          </w:tcPr>
          <w:p w14:paraId="11A7FAD8"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8.626,98</w:t>
            </w:r>
          </w:p>
        </w:tc>
      </w:tr>
      <w:tr w:rsidR="00D8511C" w:rsidRPr="00D8511C" w14:paraId="062D90F8" w14:textId="77777777" w:rsidTr="00127F02">
        <w:trPr>
          <w:trHeight w:val="582"/>
        </w:trPr>
        <w:tc>
          <w:tcPr>
            <w:tcW w:w="1738" w:type="dxa"/>
          </w:tcPr>
          <w:p w14:paraId="10EA93D5"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A100157</w:t>
            </w:r>
          </w:p>
        </w:tc>
        <w:tc>
          <w:tcPr>
            <w:tcW w:w="2522" w:type="dxa"/>
          </w:tcPr>
          <w:p w14:paraId="12360628"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Pomoć umirovljenicima</w:t>
            </w:r>
          </w:p>
        </w:tc>
        <w:tc>
          <w:tcPr>
            <w:tcW w:w="2415" w:type="dxa"/>
          </w:tcPr>
          <w:p w14:paraId="3D96F3B7" w14:textId="4CEFE6AC"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51.120,00</w:t>
            </w:r>
          </w:p>
        </w:tc>
        <w:tc>
          <w:tcPr>
            <w:tcW w:w="2427" w:type="dxa"/>
          </w:tcPr>
          <w:p w14:paraId="63107C62" w14:textId="2FAA7F59"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46.460,00</w:t>
            </w:r>
          </w:p>
          <w:p w14:paraId="0A80B1B1"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p>
        </w:tc>
      </w:tr>
      <w:tr w:rsidR="00935AE9" w:rsidRPr="00D8511C" w14:paraId="1D116A83" w14:textId="77777777" w:rsidTr="00127F02">
        <w:trPr>
          <w:trHeight w:val="582"/>
        </w:trPr>
        <w:tc>
          <w:tcPr>
            <w:tcW w:w="1738" w:type="dxa"/>
          </w:tcPr>
          <w:p w14:paraId="1D1F4061"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K100190</w:t>
            </w:r>
          </w:p>
        </w:tc>
        <w:tc>
          <w:tcPr>
            <w:tcW w:w="2522" w:type="dxa"/>
          </w:tcPr>
          <w:p w14:paraId="52F58B40"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Kupovina nekretnine</w:t>
            </w:r>
          </w:p>
        </w:tc>
        <w:tc>
          <w:tcPr>
            <w:tcW w:w="2415" w:type="dxa"/>
          </w:tcPr>
          <w:p w14:paraId="30EBF110" w14:textId="10EA5B35"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2.534,40</w:t>
            </w:r>
          </w:p>
        </w:tc>
        <w:tc>
          <w:tcPr>
            <w:tcW w:w="2427" w:type="dxa"/>
          </w:tcPr>
          <w:p w14:paraId="668BD258" w14:textId="09AFE956"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2.534,40</w:t>
            </w:r>
          </w:p>
        </w:tc>
      </w:tr>
    </w:tbl>
    <w:p w14:paraId="402FF6B0" w14:textId="77777777"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p>
    <w:p w14:paraId="0B178247" w14:textId="77777777" w:rsidR="00935AE9" w:rsidRPr="00332547" w:rsidRDefault="00935AE9" w:rsidP="00982FF1">
      <w:pPr>
        <w:spacing w:after="160" w:line="259" w:lineRule="auto"/>
        <w:jc w:val="both"/>
        <w:rPr>
          <w:rFonts w:ascii="Times New Roman" w:eastAsiaTheme="minorHAnsi" w:hAnsi="Times New Roman"/>
          <w:b/>
          <w:bCs/>
          <w:i/>
          <w:iCs/>
          <w:lang w:eastAsia="en-US"/>
          <w14:ligatures w14:val="standardContextual"/>
        </w:rPr>
      </w:pPr>
      <w:r w:rsidRPr="00332547">
        <w:rPr>
          <w:rFonts w:ascii="Times New Roman" w:eastAsiaTheme="minorHAnsi" w:hAnsi="Times New Roman"/>
          <w:b/>
          <w:bCs/>
          <w:i/>
          <w:iCs/>
          <w:lang w:eastAsia="en-US"/>
          <w14:ligatures w14:val="standardContextual"/>
        </w:rPr>
        <w:t>Program 1016: Vatrogastvo i civilna zaštita</w:t>
      </w:r>
    </w:p>
    <w:p w14:paraId="1FED8415" w14:textId="77777777"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b/>
          <w:bCs/>
          <w:lang w:eastAsia="en-US"/>
          <w14:ligatures w14:val="standardContextual"/>
        </w:rPr>
        <w:t>Opis i cilj programa:</w:t>
      </w:r>
      <w:r w:rsidRPr="00332547">
        <w:rPr>
          <w:rFonts w:ascii="Times New Roman" w:eastAsiaTheme="minorHAnsi" w:hAnsi="Times New Roman"/>
          <w:lang w:eastAsia="en-US"/>
          <w14:ligatures w14:val="standardContextual"/>
        </w:rPr>
        <w:t xml:space="preserve"> Programom se osiguravaju financijska sredstva potrebna za funkcioniranje DVD-a.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75F0EC7F" w14:textId="77777777" w:rsidR="00935AE9" w:rsidRPr="00332547" w:rsidRDefault="00935AE9" w:rsidP="00982FF1">
      <w:pPr>
        <w:spacing w:after="160" w:line="259"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Pokazatelji uspješnosti:</w:t>
      </w:r>
    </w:p>
    <w:p w14:paraId="36ADC04B" w14:textId="77777777"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 broj dobrovoljnih vatrogasaca uključenih u dobrovoljna vatrogasna društva u sastavu</w:t>
      </w:r>
    </w:p>
    <w:p w14:paraId="42B6D656" w14:textId="46C51D49"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b/>
          <w:bCs/>
          <w:lang w:eastAsia="en-US"/>
          <w14:ligatures w14:val="standardContextual"/>
        </w:rPr>
        <w:t>Sredstva za realizaciju programa</w:t>
      </w:r>
      <w:r w:rsidRPr="00332547">
        <w:rPr>
          <w:rFonts w:ascii="Times New Roman" w:eastAsiaTheme="minorHAnsi" w:hAnsi="Times New Roman"/>
          <w:lang w:eastAsia="en-US"/>
          <w14:ligatures w14:val="standardContextual"/>
        </w:rPr>
        <w:t xml:space="preserve"> u 202</w:t>
      </w:r>
      <w:r w:rsidR="00332547" w:rsidRPr="00332547">
        <w:rPr>
          <w:rFonts w:ascii="Times New Roman" w:eastAsiaTheme="minorHAnsi" w:hAnsi="Times New Roman"/>
          <w:lang w:eastAsia="en-US"/>
          <w14:ligatures w14:val="standardContextual"/>
        </w:rPr>
        <w:t>4</w:t>
      </w:r>
      <w:r w:rsidRPr="00332547">
        <w:rPr>
          <w:rFonts w:ascii="Times New Roman" w:eastAsiaTheme="minorHAnsi" w:hAnsi="Times New Roman"/>
          <w:lang w:eastAsia="en-US"/>
          <w14:ligatures w14:val="standardContextual"/>
        </w:rPr>
        <w:t xml:space="preserve">. godini planiraju se sredstva za provođenje Programa vatrogastva u iznosu od </w:t>
      </w:r>
      <w:r w:rsidR="00332547" w:rsidRPr="00332547">
        <w:rPr>
          <w:rFonts w:ascii="Times New Roman" w:eastAsiaTheme="minorHAnsi" w:hAnsi="Times New Roman"/>
          <w:lang w:eastAsia="en-US"/>
          <w14:ligatures w14:val="standardContextual"/>
        </w:rPr>
        <w:t>90.243,38</w:t>
      </w:r>
      <w:r w:rsidRPr="00332547">
        <w:rPr>
          <w:rFonts w:ascii="Times New Roman" w:eastAsiaTheme="minorHAnsi" w:hAnsi="Times New Roman"/>
          <w:lang w:eastAsia="en-US"/>
          <w14:ligatures w14:val="standardContextual"/>
        </w:rPr>
        <w:t xml:space="preserve"> €, a u izvještajnom razdoblju izvršena su u iznosu </w:t>
      </w:r>
      <w:r w:rsidR="00332547" w:rsidRPr="00332547">
        <w:rPr>
          <w:rFonts w:ascii="Times New Roman" w:eastAsiaTheme="minorHAnsi" w:hAnsi="Times New Roman"/>
          <w:lang w:eastAsia="en-US"/>
          <w14:ligatures w14:val="standardContextual"/>
        </w:rPr>
        <w:t>90.242,78</w:t>
      </w:r>
      <w:r w:rsidRPr="00332547">
        <w:rPr>
          <w:rFonts w:ascii="Times New Roman" w:eastAsiaTheme="minorHAnsi" w:hAnsi="Times New Roman"/>
          <w:lang w:eastAsia="en-US"/>
          <w14:ligatures w14:val="standardContextual"/>
        </w:rPr>
        <w:t xml:space="preserve"> €.</w:t>
      </w:r>
    </w:p>
    <w:p w14:paraId="26E31156" w14:textId="77777777" w:rsidR="00982FF1" w:rsidRPr="00D8511C" w:rsidRDefault="00982FF1" w:rsidP="00982FF1">
      <w:pPr>
        <w:spacing w:after="160" w:line="259" w:lineRule="auto"/>
        <w:jc w:val="both"/>
        <w:rPr>
          <w:rFonts w:ascii="Times New Roman" w:eastAsiaTheme="minorHAnsi" w:hAnsi="Times New Roman"/>
          <w:color w:val="FF0000"/>
          <w:lang w:eastAsia="en-US"/>
          <w14:ligatures w14:val="standardContextual"/>
        </w:rPr>
      </w:pPr>
    </w:p>
    <w:p w14:paraId="1E8F6D59" w14:textId="77777777" w:rsidR="00982FF1" w:rsidRPr="00D8511C" w:rsidRDefault="00982FF1" w:rsidP="00982FF1">
      <w:pPr>
        <w:spacing w:after="160" w:line="259" w:lineRule="auto"/>
        <w:jc w:val="both"/>
        <w:rPr>
          <w:rFonts w:ascii="Times New Roman" w:eastAsiaTheme="minorHAnsi" w:hAnsi="Times New Roman"/>
          <w:color w:val="FF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47D10933" w14:textId="77777777" w:rsidTr="00127F02">
        <w:trPr>
          <w:trHeight w:val="582"/>
        </w:trPr>
        <w:tc>
          <w:tcPr>
            <w:tcW w:w="1738" w:type="dxa"/>
          </w:tcPr>
          <w:p w14:paraId="7B4979F4"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bookmarkStart w:id="4" w:name="_Hlk167794299"/>
          </w:p>
        </w:tc>
        <w:tc>
          <w:tcPr>
            <w:tcW w:w="2522" w:type="dxa"/>
          </w:tcPr>
          <w:p w14:paraId="4CD8883D"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29EF7D14" w14:textId="6522B018"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Plan proračuna 202</w:t>
            </w:r>
            <w:r w:rsidR="00332547" w:rsidRPr="00332547">
              <w:rPr>
                <w:rFonts w:ascii="Times New Roman" w:eastAsiaTheme="minorHAnsi" w:hAnsi="Times New Roman"/>
                <w:b/>
                <w:bCs/>
                <w:lang w:eastAsia="en-US"/>
                <w14:ligatures w14:val="standardContextual"/>
              </w:rPr>
              <w:t>4</w:t>
            </w:r>
            <w:r w:rsidRPr="00332547">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332547">
              <w:rPr>
                <w:rFonts w:ascii="Times New Roman" w:eastAsiaTheme="minorHAnsi" w:hAnsi="Times New Roman"/>
                <w:b/>
                <w:bCs/>
                <w:lang w:eastAsia="en-US"/>
                <w14:ligatures w14:val="standardContextual"/>
              </w:rPr>
              <w:t xml:space="preserve"> (€)</w:t>
            </w:r>
          </w:p>
        </w:tc>
        <w:tc>
          <w:tcPr>
            <w:tcW w:w="2427" w:type="dxa"/>
          </w:tcPr>
          <w:p w14:paraId="639E37D6" w14:textId="6B307E13"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Ostvareno 202</w:t>
            </w:r>
            <w:r w:rsidR="00332547" w:rsidRPr="00332547">
              <w:rPr>
                <w:rFonts w:ascii="Times New Roman" w:eastAsiaTheme="minorHAnsi" w:hAnsi="Times New Roman"/>
                <w:b/>
                <w:bCs/>
                <w:lang w:eastAsia="en-US"/>
                <w14:ligatures w14:val="standardContextual"/>
              </w:rPr>
              <w:t>4</w:t>
            </w:r>
            <w:r w:rsidRPr="00332547">
              <w:rPr>
                <w:rFonts w:ascii="Times New Roman" w:eastAsiaTheme="minorHAnsi" w:hAnsi="Times New Roman"/>
                <w:b/>
                <w:bCs/>
                <w:lang w:eastAsia="en-US"/>
                <w14:ligatures w14:val="standardContextual"/>
              </w:rPr>
              <w:t>. (€)</w:t>
            </w:r>
          </w:p>
        </w:tc>
      </w:tr>
      <w:tr w:rsidR="00D8511C" w:rsidRPr="00D8511C" w14:paraId="79E997CB" w14:textId="77777777" w:rsidTr="00127F02">
        <w:trPr>
          <w:trHeight w:val="655"/>
        </w:trPr>
        <w:tc>
          <w:tcPr>
            <w:tcW w:w="1738" w:type="dxa"/>
          </w:tcPr>
          <w:p w14:paraId="395AB80E" w14:textId="77777777"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P1016</w:t>
            </w:r>
          </w:p>
        </w:tc>
        <w:tc>
          <w:tcPr>
            <w:tcW w:w="2522" w:type="dxa"/>
          </w:tcPr>
          <w:p w14:paraId="6853B259" w14:textId="77777777"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Vatrogastvo i civilna zaštita</w:t>
            </w:r>
          </w:p>
        </w:tc>
        <w:tc>
          <w:tcPr>
            <w:tcW w:w="2415" w:type="dxa"/>
          </w:tcPr>
          <w:p w14:paraId="6DEDE230" w14:textId="4D0AB85B"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90.243,38</w:t>
            </w:r>
          </w:p>
        </w:tc>
        <w:tc>
          <w:tcPr>
            <w:tcW w:w="2427" w:type="dxa"/>
          </w:tcPr>
          <w:p w14:paraId="5A0B2DD1" w14:textId="4D34500D"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90.242,78</w:t>
            </w:r>
          </w:p>
        </w:tc>
      </w:tr>
      <w:tr w:rsidR="00D8511C" w:rsidRPr="00D8511C" w14:paraId="0EBA30B2" w14:textId="77777777" w:rsidTr="00127F02">
        <w:trPr>
          <w:trHeight w:val="582"/>
        </w:trPr>
        <w:tc>
          <w:tcPr>
            <w:tcW w:w="1738" w:type="dxa"/>
          </w:tcPr>
          <w:p w14:paraId="11714408"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A100147</w:t>
            </w:r>
          </w:p>
        </w:tc>
        <w:tc>
          <w:tcPr>
            <w:tcW w:w="2522" w:type="dxa"/>
          </w:tcPr>
          <w:p w14:paraId="414B8EFE"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Osnovna djelatnost vatrogasnog društva</w:t>
            </w:r>
          </w:p>
        </w:tc>
        <w:tc>
          <w:tcPr>
            <w:tcW w:w="2415" w:type="dxa"/>
          </w:tcPr>
          <w:p w14:paraId="0AB986EF" w14:textId="14E94B30"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65.963,56</w:t>
            </w:r>
          </w:p>
        </w:tc>
        <w:tc>
          <w:tcPr>
            <w:tcW w:w="2427" w:type="dxa"/>
          </w:tcPr>
          <w:p w14:paraId="0A7A3E71" w14:textId="5A533AA8"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65.962,96</w:t>
            </w:r>
          </w:p>
        </w:tc>
      </w:tr>
      <w:tr w:rsidR="00935AE9" w:rsidRPr="00D8511C" w14:paraId="5BC31AC9" w14:textId="77777777" w:rsidTr="00127F02">
        <w:trPr>
          <w:trHeight w:val="582"/>
        </w:trPr>
        <w:tc>
          <w:tcPr>
            <w:tcW w:w="1738" w:type="dxa"/>
          </w:tcPr>
          <w:p w14:paraId="17EAE69F"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A100148</w:t>
            </w:r>
          </w:p>
        </w:tc>
        <w:tc>
          <w:tcPr>
            <w:tcW w:w="2522" w:type="dxa"/>
          </w:tcPr>
          <w:p w14:paraId="299E1FF4"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Civilna zaštita</w:t>
            </w:r>
          </w:p>
        </w:tc>
        <w:tc>
          <w:tcPr>
            <w:tcW w:w="2415" w:type="dxa"/>
          </w:tcPr>
          <w:p w14:paraId="323CA457" w14:textId="397FC1B0"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1.717,32</w:t>
            </w:r>
          </w:p>
        </w:tc>
        <w:tc>
          <w:tcPr>
            <w:tcW w:w="2427" w:type="dxa"/>
          </w:tcPr>
          <w:p w14:paraId="5B796922" w14:textId="1BB52CEA"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w:t>
            </w:r>
            <w:r w:rsidR="00332547" w:rsidRPr="00332547">
              <w:rPr>
                <w:rFonts w:ascii="Times New Roman" w:eastAsiaTheme="minorHAnsi" w:hAnsi="Times New Roman"/>
                <w:lang w:eastAsia="en-US"/>
                <w14:ligatures w14:val="standardContextual"/>
              </w:rPr>
              <w:t>.717,32</w:t>
            </w:r>
          </w:p>
        </w:tc>
      </w:tr>
      <w:tr w:rsidR="00332547" w:rsidRPr="00D8511C" w14:paraId="5C57C5F7" w14:textId="77777777" w:rsidTr="00127F02">
        <w:trPr>
          <w:trHeight w:val="582"/>
        </w:trPr>
        <w:tc>
          <w:tcPr>
            <w:tcW w:w="1738" w:type="dxa"/>
          </w:tcPr>
          <w:p w14:paraId="1E43D7A6" w14:textId="2356EB56" w:rsidR="00332547"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K100208</w:t>
            </w:r>
          </w:p>
        </w:tc>
        <w:tc>
          <w:tcPr>
            <w:tcW w:w="2522" w:type="dxa"/>
          </w:tcPr>
          <w:p w14:paraId="2BB4C0B1" w14:textId="196EB6E1" w:rsidR="00332547"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Izgradnja DVD-a Cerna</w:t>
            </w:r>
          </w:p>
        </w:tc>
        <w:tc>
          <w:tcPr>
            <w:tcW w:w="2415" w:type="dxa"/>
          </w:tcPr>
          <w:p w14:paraId="5051016B" w14:textId="417A3682" w:rsidR="00332547"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22.562,50</w:t>
            </w:r>
          </w:p>
        </w:tc>
        <w:tc>
          <w:tcPr>
            <w:tcW w:w="2427" w:type="dxa"/>
          </w:tcPr>
          <w:p w14:paraId="4EB04BC6" w14:textId="006964B8" w:rsidR="00332547"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22.562,50</w:t>
            </w:r>
          </w:p>
        </w:tc>
      </w:tr>
      <w:bookmarkEnd w:id="4"/>
    </w:tbl>
    <w:p w14:paraId="66E77E43" w14:textId="77777777"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p>
    <w:p w14:paraId="59E3CA19" w14:textId="77777777" w:rsidR="00935AE9" w:rsidRPr="00332547" w:rsidRDefault="00935AE9" w:rsidP="00982FF1">
      <w:pPr>
        <w:spacing w:after="160" w:line="259" w:lineRule="auto"/>
        <w:jc w:val="both"/>
        <w:rPr>
          <w:rFonts w:ascii="Times New Roman" w:eastAsiaTheme="minorHAnsi" w:hAnsi="Times New Roman"/>
          <w:b/>
          <w:bCs/>
          <w:i/>
          <w:iCs/>
          <w:lang w:eastAsia="en-US"/>
          <w14:ligatures w14:val="standardContextual"/>
        </w:rPr>
      </w:pPr>
      <w:r w:rsidRPr="00332547">
        <w:rPr>
          <w:rFonts w:ascii="Times New Roman" w:eastAsiaTheme="minorHAnsi" w:hAnsi="Times New Roman"/>
          <w:b/>
          <w:bCs/>
          <w:i/>
          <w:iCs/>
          <w:lang w:eastAsia="en-US"/>
          <w14:ligatures w14:val="standardContextual"/>
        </w:rPr>
        <w:t>Program 1017: Društvene djelatnosti</w:t>
      </w:r>
    </w:p>
    <w:p w14:paraId="12CD014B"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r w:rsidRPr="00332547">
        <w:rPr>
          <w:rFonts w:ascii="Times New Roman" w:eastAsiaTheme="minorHAnsi" w:hAnsi="Times New Roman"/>
          <w:b/>
          <w:bCs/>
          <w:lang w:eastAsia="en-US"/>
          <w14:ligatures w14:val="standardContextual"/>
        </w:rPr>
        <w:t>Opis i cilj programa</w:t>
      </w:r>
      <w:r w:rsidRPr="00332547">
        <w:rPr>
          <w:rFonts w:ascii="Times New Roman" w:eastAsiaTheme="minorHAnsi" w:hAnsi="Times New Roman"/>
          <w:lang w:eastAsia="en-US"/>
          <w14:ligatures w14:val="standardContextual"/>
        </w:rPr>
        <w:t>: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r w:rsidRPr="00D8511C">
        <w:rPr>
          <w:rFonts w:ascii="Times New Roman" w:eastAsiaTheme="minorHAnsi" w:hAnsi="Times New Roman"/>
          <w:color w:val="FF0000"/>
          <w:lang w:eastAsia="en-US"/>
          <w14:ligatures w14:val="standardContextual"/>
        </w:rPr>
        <w:t>.</w:t>
      </w:r>
    </w:p>
    <w:p w14:paraId="5DB75669" w14:textId="77777777" w:rsidR="00935AE9" w:rsidRPr="00332547" w:rsidRDefault="00935AE9" w:rsidP="00982FF1">
      <w:pPr>
        <w:spacing w:after="160" w:line="259"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Pokazatelji uspješnosti:</w:t>
      </w:r>
    </w:p>
    <w:p w14:paraId="5D7AF4E0" w14:textId="77777777"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 broj vjerskih zajednica</w:t>
      </w:r>
    </w:p>
    <w:p w14:paraId="51112372" w14:textId="77777777"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 broja djece koja pohađaju vrtić</w:t>
      </w:r>
    </w:p>
    <w:p w14:paraId="19899FBD" w14:textId="77777777"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 broj sufinanciranih kupnji prve nekretnine</w:t>
      </w:r>
    </w:p>
    <w:p w14:paraId="4FC1C889" w14:textId="77777777"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 broj prijavljenih i odobrenih projekata za izgradnju dječjeg vrtića</w:t>
      </w:r>
    </w:p>
    <w:p w14:paraId="5837166C" w14:textId="1C3D3872" w:rsidR="00935AE9" w:rsidRPr="00332547" w:rsidRDefault="00935AE9" w:rsidP="00982FF1">
      <w:pPr>
        <w:spacing w:after="160" w:line="259"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b/>
          <w:bCs/>
          <w:lang w:eastAsia="en-US"/>
          <w14:ligatures w14:val="standardContextual"/>
        </w:rPr>
        <w:t>Sredstva za realizaciju programa</w:t>
      </w:r>
      <w:r w:rsidRPr="00332547">
        <w:rPr>
          <w:rFonts w:ascii="Times New Roman" w:eastAsiaTheme="minorHAnsi" w:hAnsi="Times New Roman"/>
          <w:lang w:eastAsia="en-US"/>
          <w14:ligatures w14:val="standardContextual"/>
        </w:rPr>
        <w:t xml:space="preserve"> se u 202</w:t>
      </w:r>
      <w:r w:rsidR="00332547" w:rsidRPr="00332547">
        <w:rPr>
          <w:rFonts w:ascii="Times New Roman" w:eastAsiaTheme="minorHAnsi" w:hAnsi="Times New Roman"/>
          <w:lang w:eastAsia="en-US"/>
          <w14:ligatures w14:val="standardContextual"/>
        </w:rPr>
        <w:t>4</w:t>
      </w:r>
      <w:r w:rsidRPr="00332547">
        <w:rPr>
          <w:rFonts w:ascii="Times New Roman" w:eastAsiaTheme="minorHAnsi" w:hAnsi="Times New Roman"/>
          <w:lang w:eastAsia="en-US"/>
          <w14:ligatures w14:val="standardContextual"/>
        </w:rPr>
        <w:t xml:space="preserve">. godini planiraju se u iznosu od </w:t>
      </w:r>
      <w:r w:rsidR="00332547" w:rsidRPr="00332547">
        <w:rPr>
          <w:rFonts w:ascii="Times New Roman" w:eastAsiaTheme="minorHAnsi" w:hAnsi="Times New Roman"/>
          <w:lang w:eastAsia="en-US"/>
          <w14:ligatures w14:val="standardContextual"/>
        </w:rPr>
        <w:t>1.647.453,45</w:t>
      </w:r>
      <w:r w:rsidRPr="00332547">
        <w:rPr>
          <w:rFonts w:ascii="Times New Roman" w:eastAsiaTheme="minorHAnsi" w:hAnsi="Times New Roman"/>
          <w:lang w:eastAsia="en-US"/>
          <w14:ligatures w14:val="standardContextual"/>
        </w:rPr>
        <w:t xml:space="preserve"> €, a u izvještajnom razdoblju izvršena su u iznosu </w:t>
      </w:r>
      <w:r w:rsidR="00332547" w:rsidRPr="00332547">
        <w:rPr>
          <w:rFonts w:ascii="Times New Roman" w:eastAsiaTheme="minorHAnsi" w:hAnsi="Times New Roman"/>
          <w:lang w:eastAsia="en-US"/>
          <w14:ligatures w14:val="standardContextual"/>
        </w:rPr>
        <w:t>1.486.768,14</w:t>
      </w:r>
      <w:r w:rsidRPr="00332547">
        <w:rPr>
          <w:rFonts w:ascii="Times New Roman" w:eastAsiaTheme="minorHAnsi" w:hAnsi="Times New Roman"/>
          <w:lang w:eastAsia="en-US"/>
          <w14:ligatures w14:val="standardContextual"/>
        </w:rPr>
        <w:t xml:space="preserve"> €.</w:t>
      </w:r>
    </w:p>
    <w:p w14:paraId="5464013A" w14:textId="77777777" w:rsidR="00935AE9" w:rsidRPr="00D8511C" w:rsidRDefault="00935AE9" w:rsidP="00982FF1">
      <w:pPr>
        <w:spacing w:after="160" w:line="259" w:lineRule="auto"/>
        <w:jc w:val="both"/>
        <w:rPr>
          <w:rFonts w:ascii="Times New Roman" w:eastAsiaTheme="minorHAnsi" w:hAnsi="Times New Roman"/>
          <w:color w:val="FF0000"/>
          <w:lang w:eastAsia="en-US"/>
          <w14:ligatures w14:val="standardContextual"/>
        </w:rPr>
      </w:pP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05EFD2A3" w14:textId="77777777" w:rsidTr="00127F02">
        <w:trPr>
          <w:trHeight w:val="582"/>
        </w:trPr>
        <w:tc>
          <w:tcPr>
            <w:tcW w:w="1738" w:type="dxa"/>
          </w:tcPr>
          <w:p w14:paraId="1B8FFFAA"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7E4FDE51"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5910C727" w14:textId="7A748C82"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Plan proračuna 202</w:t>
            </w:r>
            <w:r w:rsidR="00332547" w:rsidRPr="00332547">
              <w:rPr>
                <w:rFonts w:ascii="Times New Roman" w:eastAsiaTheme="minorHAnsi" w:hAnsi="Times New Roman"/>
                <w:b/>
                <w:bCs/>
                <w:lang w:eastAsia="en-US"/>
                <w14:ligatures w14:val="standardContextual"/>
              </w:rPr>
              <w:t>4</w:t>
            </w:r>
            <w:r w:rsidRPr="00332547">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332547">
              <w:rPr>
                <w:rFonts w:ascii="Times New Roman" w:eastAsiaTheme="minorHAnsi" w:hAnsi="Times New Roman"/>
                <w:b/>
                <w:bCs/>
                <w:lang w:eastAsia="en-US"/>
                <w14:ligatures w14:val="standardContextual"/>
              </w:rPr>
              <w:t xml:space="preserve"> (€)</w:t>
            </w:r>
          </w:p>
        </w:tc>
        <w:tc>
          <w:tcPr>
            <w:tcW w:w="2427" w:type="dxa"/>
          </w:tcPr>
          <w:p w14:paraId="73B51B93" w14:textId="05A84EEA"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Ostvareno 202</w:t>
            </w:r>
            <w:r w:rsidR="00332547" w:rsidRPr="00332547">
              <w:rPr>
                <w:rFonts w:ascii="Times New Roman" w:eastAsiaTheme="minorHAnsi" w:hAnsi="Times New Roman"/>
                <w:b/>
                <w:bCs/>
                <w:lang w:eastAsia="en-US"/>
                <w14:ligatures w14:val="standardContextual"/>
              </w:rPr>
              <w:t>4</w:t>
            </w:r>
            <w:r w:rsidRPr="00332547">
              <w:rPr>
                <w:rFonts w:ascii="Times New Roman" w:eastAsiaTheme="minorHAnsi" w:hAnsi="Times New Roman"/>
                <w:b/>
                <w:bCs/>
                <w:lang w:eastAsia="en-US"/>
                <w14:ligatures w14:val="standardContextual"/>
              </w:rPr>
              <w:t>. (€)</w:t>
            </w:r>
          </w:p>
        </w:tc>
      </w:tr>
      <w:tr w:rsidR="00D8511C" w:rsidRPr="00D8511C" w14:paraId="466F4B33" w14:textId="77777777" w:rsidTr="00127F02">
        <w:trPr>
          <w:trHeight w:val="655"/>
        </w:trPr>
        <w:tc>
          <w:tcPr>
            <w:tcW w:w="1738" w:type="dxa"/>
          </w:tcPr>
          <w:p w14:paraId="5C7070FC" w14:textId="77777777"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P1017</w:t>
            </w:r>
          </w:p>
        </w:tc>
        <w:tc>
          <w:tcPr>
            <w:tcW w:w="2522" w:type="dxa"/>
          </w:tcPr>
          <w:p w14:paraId="60AB4F1C" w14:textId="77777777" w:rsidR="00935AE9" w:rsidRPr="00332547" w:rsidRDefault="00935AE9" w:rsidP="00982FF1">
            <w:pPr>
              <w:spacing w:after="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Društvene djelatnosti</w:t>
            </w:r>
          </w:p>
        </w:tc>
        <w:tc>
          <w:tcPr>
            <w:tcW w:w="2415" w:type="dxa"/>
          </w:tcPr>
          <w:p w14:paraId="2706BDAA" w14:textId="0D1BE2A8"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1.647.453,45</w:t>
            </w:r>
          </w:p>
        </w:tc>
        <w:tc>
          <w:tcPr>
            <w:tcW w:w="2427" w:type="dxa"/>
          </w:tcPr>
          <w:p w14:paraId="48A6EA17" w14:textId="32A6FA14"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1.486.768,14</w:t>
            </w:r>
          </w:p>
        </w:tc>
      </w:tr>
      <w:tr w:rsidR="00D8511C" w:rsidRPr="00D8511C" w14:paraId="57D59D1C" w14:textId="77777777" w:rsidTr="00127F02">
        <w:trPr>
          <w:trHeight w:val="582"/>
        </w:trPr>
        <w:tc>
          <w:tcPr>
            <w:tcW w:w="1738" w:type="dxa"/>
          </w:tcPr>
          <w:p w14:paraId="36A4AB03"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A100140</w:t>
            </w:r>
          </w:p>
        </w:tc>
        <w:tc>
          <w:tcPr>
            <w:tcW w:w="2522" w:type="dxa"/>
          </w:tcPr>
          <w:p w14:paraId="66415081"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Tekuće donacije vjerskim zajednicama</w:t>
            </w:r>
          </w:p>
        </w:tc>
        <w:tc>
          <w:tcPr>
            <w:tcW w:w="2415" w:type="dxa"/>
          </w:tcPr>
          <w:p w14:paraId="72BA4A77" w14:textId="1603F481"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25.000,00</w:t>
            </w:r>
          </w:p>
        </w:tc>
        <w:tc>
          <w:tcPr>
            <w:tcW w:w="2427" w:type="dxa"/>
          </w:tcPr>
          <w:p w14:paraId="6FC79CC1" w14:textId="00C4FFB5"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17.719,10</w:t>
            </w:r>
          </w:p>
        </w:tc>
      </w:tr>
      <w:tr w:rsidR="00D8511C" w:rsidRPr="00D8511C" w14:paraId="6A9DB3ED" w14:textId="77777777" w:rsidTr="00127F02">
        <w:trPr>
          <w:trHeight w:val="582"/>
        </w:trPr>
        <w:tc>
          <w:tcPr>
            <w:tcW w:w="1738" w:type="dxa"/>
          </w:tcPr>
          <w:p w14:paraId="071C04F4"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A100153</w:t>
            </w:r>
          </w:p>
        </w:tc>
        <w:tc>
          <w:tcPr>
            <w:tcW w:w="2522" w:type="dxa"/>
          </w:tcPr>
          <w:p w14:paraId="58F6A648"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Demografski razvitak općine Cerna</w:t>
            </w:r>
          </w:p>
        </w:tc>
        <w:tc>
          <w:tcPr>
            <w:tcW w:w="2415" w:type="dxa"/>
          </w:tcPr>
          <w:p w14:paraId="0956075A" w14:textId="3868A00E"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217.000,00</w:t>
            </w:r>
          </w:p>
        </w:tc>
        <w:tc>
          <w:tcPr>
            <w:tcW w:w="2427" w:type="dxa"/>
          </w:tcPr>
          <w:p w14:paraId="4464D073" w14:textId="7BF51613"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217.130,25</w:t>
            </w:r>
          </w:p>
        </w:tc>
      </w:tr>
      <w:tr w:rsidR="00D8511C" w:rsidRPr="00D8511C" w14:paraId="0A9E3B90" w14:textId="77777777" w:rsidTr="00127F02">
        <w:trPr>
          <w:trHeight w:val="582"/>
        </w:trPr>
        <w:tc>
          <w:tcPr>
            <w:tcW w:w="1738" w:type="dxa"/>
          </w:tcPr>
          <w:p w14:paraId="3F0C775F"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A100166</w:t>
            </w:r>
          </w:p>
        </w:tc>
        <w:tc>
          <w:tcPr>
            <w:tcW w:w="2522" w:type="dxa"/>
          </w:tcPr>
          <w:p w14:paraId="5C4C3D0B"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Ostale društvene djelatnosti</w:t>
            </w:r>
          </w:p>
        </w:tc>
        <w:tc>
          <w:tcPr>
            <w:tcW w:w="2415" w:type="dxa"/>
          </w:tcPr>
          <w:p w14:paraId="73CEBE69" w14:textId="5ED6AB5D"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49.178,62</w:t>
            </w:r>
          </w:p>
        </w:tc>
        <w:tc>
          <w:tcPr>
            <w:tcW w:w="2427" w:type="dxa"/>
          </w:tcPr>
          <w:p w14:paraId="5D6BC62B" w14:textId="273F50F6"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41.988,20</w:t>
            </w:r>
          </w:p>
        </w:tc>
      </w:tr>
      <w:tr w:rsidR="00D8511C" w:rsidRPr="00D8511C" w14:paraId="41B38A85" w14:textId="77777777" w:rsidTr="00127F02">
        <w:trPr>
          <w:trHeight w:val="582"/>
        </w:trPr>
        <w:tc>
          <w:tcPr>
            <w:tcW w:w="1738" w:type="dxa"/>
          </w:tcPr>
          <w:p w14:paraId="735FB1EA"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K100135</w:t>
            </w:r>
          </w:p>
        </w:tc>
        <w:tc>
          <w:tcPr>
            <w:tcW w:w="2522" w:type="dxa"/>
          </w:tcPr>
          <w:p w14:paraId="39395D76" w14:textId="77777777" w:rsidR="00935AE9" w:rsidRPr="00332547" w:rsidRDefault="00935AE9"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Izgradnja dječjeg vrtića</w:t>
            </w:r>
          </w:p>
        </w:tc>
        <w:tc>
          <w:tcPr>
            <w:tcW w:w="2415" w:type="dxa"/>
          </w:tcPr>
          <w:p w14:paraId="68C350A8" w14:textId="002B9E4B"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1.356.274,83</w:t>
            </w:r>
          </w:p>
        </w:tc>
        <w:tc>
          <w:tcPr>
            <w:tcW w:w="2427" w:type="dxa"/>
          </w:tcPr>
          <w:p w14:paraId="27FA203D" w14:textId="713DE78C" w:rsidR="00935AE9" w:rsidRPr="00332547" w:rsidRDefault="00332547" w:rsidP="00982FF1">
            <w:pPr>
              <w:spacing w:after="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1.209.930,59</w:t>
            </w:r>
          </w:p>
        </w:tc>
      </w:tr>
    </w:tbl>
    <w:p w14:paraId="49DB9D18" w14:textId="77777777" w:rsidR="005934B2" w:rsidRDefault="005934B2" w:rsidP="00982FF1">
      <w:pPr>
        <w:spacing w:after="160" w:line="240" w:lineRule="auto"/>
        <w:jc w:val="both"/>
        <w:rPr>
          <w:rFonts w:ascii="Times New Roman" w:eastAsiaTheme="minorHAnsi" w:hAnsi="Times New Roman"/>
          <w:b/>
          <w:bCs/>
          <w:i/>
          <w:iCs/>
          <w:lang w:eastAsia="en-US"/>
          <w14:ligatures w14:val="standardContextual"/>
        </w:rPr>
      </w:pPr>
    </w:p>
    <w:p w14:paraId="6F828379" w14:textId="3A4A278A" w:rsidR="00935AE9" w:rsidRPr="00332547" w:rsidRDefault="00935AE9" w:rsidP="00982FF1">
      <w:pPr>
        <w:spacing w:after="160" w:line="240" w:lineRule="auto"/>
        <w:jc w:val="both"/>
        <w:rPr>
          <w:rFonts w:ascii="Times New Roman" w:eastAsiaTheme="minorHAnsi" w:hAnsi="Times New Roman"/>
          <w:b/>
          <w:bCs/>
          <w:i/>
          <w:iCs/>
          <w:lang w:eastAsia="en-US"/>
          <w14:ligatures w14:val="standardContextual"/>
        </w:rPr>
      </w:pPr>
      <w:r w:rsidRPr="00332547">
        <w:rPr>
          <w:rFonts w:ascii="Times New Roman" w:eastAsiaTheme="minorHAnsi" w:hAnsi="Times New Roman"/>
          <w:b/>
          <w:bCs/>
          <w:i/>
          <w:iCs/>
          <w:lang w:eastAsia="en-US"/>
          <w14:ligatures w14:val="standardContextual"/>
        </w:rPr>
        <w:lastRenderedPageBreak/>
        <w:t>Program 1018: Razvoj turizma</w:t>
      </w:r>
    </w:p>
    <w:p w14:paraId="7CFA9EDB" w14:textId="77777777" w:rsidR="00935AE9" w:rsidRPr="00332547" w:rsidRDefault="00935AE9" w:rsidP="00982FF1">
      <w:pPr>
        <w:spacing w:after="16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b/>
          <w:bCs/>
          <w:lang w:eastAsia="en-US"/>
          <w14:ligatures w14:val="standardContextual"/>
        </w:rPr>
        <w:t>Opis i cilj programa</w:t>
      </w:r>
      <w:r w:rsidRPr="00332547">
        <w:rPr>
          <w:rFonts w:ascii="Times New Roman" w:eastAsiaTheme="minorHAnsi" w:hAnsi="Times New Roman"/>
          <w:lang w:eastAsia="en-US"/>
          <w14:ligatures w14:val="standardContextual"/>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35AD38F6" w14:textId="77777777" w:rsidR="00935AE9" w:rsidRPr="00332547" w:rsidRDefault="00935AE9" w:rsidP="00982FF1">
      <w:pPr>
        <w:spacing w:after="160" w:line="240" w:lineRule="auto"/>
        <w:jc w:val="both"/>
        <w:rPr>
          <w:rFonts w:ascii="Times New Roman" w:eastAsiaTheme="minorHAnsi" w:hAnsi="Times New Roman"/>
          <w:b/>
          <w:bCs/>
          <w:lang w:eastAsia="en-US"/>
          <w14:ligatures w14:val="standardContextual"/>
        </w:rPr>
      </w:pPr>
      <w:r w:rsidRPr="00332547">
        <w:rPr>
          <w:rFonts w:ascii="Times New Roman" w:eastAsiaTheme="minorHAnsi" w:hAnsi="Times New Roman"/>
          <w:b/>
          <w:bCs/>
          <w:lang w:eastAsia="en-US"/>
          <w14:ligatures w14:val="standardContextual"/>
        </w:rPr>
        <w:t>Pokazatelji uspješnosti:</w:t>
      </w:r>
    </w:p>
    <w:p w14:paraId="516F0384" w14:textId="77777777" w:rsidR="00935AE9" w:rsidRPr="00332547" w:rsidRDefault="00935AE9" w:rsidP="00982FF1">
      <w:pPr>
        <w:spacing w:after="16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lang w:eastAsia="en-US"/>
          <w14:ligatures w14:val="standardContextual"/>
        </w:rPr>
        <w:t>- dužina izgrađene biciklističko - pješačke staze (m)</w:t>
      </w:r>
    </w:p>
    <w:p w14:paraId="2AE6CA1A" w14:textId="007632FB" w:rsidR="00935AE9" w:rsidRPr="00332547" w:rsidRDefault="00935AE9" w:rsidP="00982FF1">
      <w:pPr>
        <w:spacing w:after="160" w:line="240" w:lineRule="auto"/>
        <w:jc w:val="both"/>
        <w:rPr>
          <w:rFonts w:ascii="Times New Roman" w:eastAsiaTheme="minorHAnsi" w:hAnsi="Times New Roman"/>
          <w:lang w:eastAsia="en-US"/>
          <w14:ligatures w14:val="standardContextual"/>
        </w:rPr>
      </w:pPr>
      <w:r w:rsidRPr="00332547">
        <w:rPr>
          <w:rFonts w:ascii="Times New Roman" w:eastAsiaTheme="minorHAnsi" w:hAnsi="Times New Roman"/>
          <w:b/>
          <w:bCs/>
          <w:lang w:eastAsia="en-US"/>
          <w14:ligatures w14:val="standardContextual"/>
        </w:rPr>
        <w:t>Sredstva za realizaciju programa</w:t>
      </w:r>
      <w:r w:rsidRPr="00332547">
        <w:rPr>
          <w:rFonts w:ascii="Times New Roman" w:eastAsiaTheme="minorHAnsi" w:hAnsi="Times New Roman"/>
          <w:lang w:eastAsia="en-US"/>
          <w14:ligatures w14:val="standardContextual"/>
        </w:rPr>
        <w:t xml:space="preserve"> osigurana su u proračunu za 202</w:t>
      </w:r>
      <w:r w:rsidR="00332547" w:rsidRPr="00332547">
        <w:rPr>
          <w:rFonts w:ascii="Times New Roman" w:eastAsiaTheme="minorHAnsi" w:hAnsi="Times New Roman"/>
          <w:lang w:eastAsia="en-US"/>
          <w14:ligatures w14:val="standardContextual"/>
        </w:rPr>
        <w:t>4</w:t>
      </w:r>
      <w:r w:rsidRPr="00332547">
        <w:rPr>
          <w:rFonts w:ascii="Times New Roman" w:eastAsiaTheme="minorHAnsi" w:hAnsi="Times New Roman"/>
          <w:lang w:eastAsia="en-US"/>
          <w14:ligatures w14:val="standardContextual"/>
        </w:rPr>
        <w:t xml:space="preserve">. godinu u iznosu </w:t>
      </w:r>
      <w:r w:rsidR="00332547" w:rsidRPr="00332547">
        <w:rPr>
          <w:rFonts w:ascii="Times New Roman" w:eastAsiaTheme="minorHAnsi" w:hAnsi="Times New Roman"/>
          <w:lang w:eastAsia="en-US"/>
          <w14:ligatures w14:val="standardContextual"/>
        </w:rPr>
        <w:t>460.000,00</w:t>
      </w:r>
      <w:r w:rsidRPr="00332547">
        <w:rPr>
          <w:rFonts w:ascii="Times New Roman" w:eastAsiaTheme="minorHAnsi" w:hAnsi="Times New Roman"/>
          <w:lang w:eastAsia="en-US"/>
          <w14:ligatures w14:val="standardContextual"/>
        </w:rPr>
        <w:t xml:space="preserve"> €, a izvršena u izvještajnom razdoblju u iznosu </w:t>
      </w:r>
      <w:r w:rsidR="00627BB1">
        <w:rPr>
          <w:rFonts w:ascii="Times New Roman" w:eastAsiaTheme="minorHAnsi" w:hAnsi="Times New Roman"/>
          <w:lang w:eastAsia="en-US"/>
          <w14:ligatures w14:val="standardContextual"/>
        </w:rPr>
        <w:t>446.920,76</w:t>
      </w:r>
      <w:r w:rsidRPr="00332547">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627BB1" w:rsidRPr="00627BB1" w14:paraId="7DEA7C53" w14:textId="77777777" w:rsidTr="00127F02">
        <w:trPr>
          <w:trHeight w:val="582"/>
        </w:trPr>
        <w:tc>
          <w:tcPr>
            <w:tcW w:w="1738" w:type="dxa"/>
          </w:tcPr>
          <w:p w14:paraId="72E4178A" w14:textId="77777777" w:rsidR="00935AE9" w:rsidRPr="00627BB1"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33681001" w14:textId="77777777" w:rsidR="00935AE9" w:rsidRPr="00627BB1"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3A3ACE68" w14:textId="6239A528" w:rsidR="00935AE9" w:rsidRPr="00627BB1" w:rsidRDefault="00935AE9" w:rsidP="00982FF1">
            <w:pPr>
              <w:spacing w:after="0" w:line="240" w:lineRule="auto"/>
              <w:jc w:val="both"/>
              <w:rPr>
                <w:rFonts w:ascii="Times New Roman" w:eastAsiaTheme="minorHAnsi" w:hAnsi="Times New Roman"/>
                <w:b/>
                <w:bCs/>
                <w:lang w:eastAsia="en-US"/>
                <w14:ligatures w14:val="standardContextual"/>
              </w:rPr>
            </w:pPr>
            <w:r w:rsidRPr="00627BB1">
              <w:rPr>
                <w:rFonts w:ascii="Times New Roman" w:eastAsiaTheme="minorHAnsi" w:hAnsi="Times New Roman"/>
                <w:b/>
                <w:bCs/>
                <w:lang w:eastAsia="en-US"/>
                <w14:ligatures w14:val="standardContextual"/>
              </w:rPr>
              <w:t>Plan proračuna 202</w:t>
            </w:r>
            <w:r w:rsidR="00332547" w:rsidRPr="00627BB1">
              <w:rPr>
                <w:rFonts w:ascii="Times New Roman" w:eastAsiaTheme="minorHAnsi" w:hAnsi="Times New Roman"/>
                <w:b/>
                <w:bCs/>
                <w:lang w:eastAsia="en-US"/>
                <w14:ligatures w14:val="standardContextual"/>
              </w:rPr>
              <w:t>4</w:t>
            </w:r>
            <w:r w:rsidRPr="00627BB1">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V. rebalans</w:t>
            </w:r>
            <w:r w:rsidRPr="00627BB1">
              <w:rPr>
                <w:rFonts w:ascii="Times New Roman" w:eastAsiaTheme="minorHAnsi" w:hAnsi="Times New Roman"/>
                <w:b/>
                <w:bCs/>
                <w:lang w:eastAsia="en-US"/>
                <w14:ligatures w14:val="standardContextual"/>
              </w:rPr>
              <w:t xml:space="preserve"> (€)</w:t>
            </w:r>
          </w:p>
        </w:tc>
        <w:tc>
          <w:tcPr>
            <w:tcW w:w="2427" w:type="dxa"/>
          </w:tcPr>
          <w:p w14:paraId="7D0D2FAA" w14:textId="1E91941F" w:rsidR="00935AE9" w:rsidRPr="00627BB1" w:rsidRDefault="00935AE9" w:rsidP="00982FF1">
            <w:pPr>
              <w:spacing w:after="0" w:line="240" w:lineRule="auto"/>
              <w:jc w:val="both"/>
              <w:rPr>
                <w:rFonts w:ascii="Times New Roman" w:eastAsiaTheme="minorHAnsi" w:hAnsi="Times New Roman"/>
                <w:b/>
                <w:bCs/>
                <w:lang w:eastAsia="en-US"/>
                <w14:ligatures w14:val="standardContextual"/>
              </w:rPr>
            </w:pPr>
            <w:r w:rsidRPr="00627BB1">
              <w:rPr>
                <w:rFonts w:ascii="Times New Roman" w:eastAsiaTheme="minorHAnsi" w:hAnsi="Times New Roman"/>
                <w:b/>
                <w:bCs/>
                <w:lang w:eastAsia="en-US"/>
                <w14:ligatures w14:val="standardContextual"/>
              </w:rPr>
              <w:t>Ostvareno 202</w:t>
            </w:r>
            <w:r w:rsidR="00332547" w:rsidRPr="00627BB1">
              <w:rPr>
                <w:rFonts w:ascii="Times New Roman" w:eastAsiaTheme="minorHAnsi" w:hAnsi="Times New Roman"/>
                <w:b/>
                <w:bCs/>
                <w:lang w:eastAsia="en-US"/>
                <w14:ligatures w14:val="standardContextual"/>
              </w:rPr>
              <w:t>4</w:t>
            </w:r>
            <w:r w:rsidRPr="00627BB1">
              <w:rPr>
                <w:rFonts w:ascii="Times New Roman" w:eastAsiaTheme="minorHAnsi" w:hAnsi="Times New Roman"/>
                <w:b/>
                <w:bCs/>
                <w:lang w:eastAsia="en-US"/>
                <w14:ligatures w14:val="standardContextual"/>
              </w:rPr>
              <w:t>. (€)</w:t>
            </w:r>
          </w:p>
        </w:tc>
      </w:tr>
      <w:tr w:rsidR="00627BB1" w:rsidRPr="00627BB1" w14:paraId="35783F17" w14:textId="77777777" w:rsidTr="00127F02">
        <w:trPr>
          <w:trHeight w:val="655"/>
        </w:trPr>
        <w:tc>
          <w:tcPr>
            <w:tcW w:w="1738" w:type="dxa"/>
          </w:tcPr>
          <w:p w14:paraId="27B067D3" w14:textId="77777777" w:rsidR="00935AE9" w:rsidRPr="00627BB1" w:rsidRDefault="00935AE9" w:rsidP="00982FF1">
            <w:pPr>
              <w:spacing w:after="0" w:line="240" w:lineRule="auto"/>
              <w:jc w:val="both"/>
              <w:rPr>
                <w:rFonts w:ascii="Times New Roman" w:eastAsiaTheme="minorHAnsi" w:hAnsi="Times New Roman"/>
                <w:b/>
                <w:bCs/>
                <w:lang w:eastAsia="en-US"/>
                <w14:ligatures w14:val="standardContextual"/>
              </w:rPr>
            </w:pPr>
            <w:r w:rsidRPr="00627BB1">
              <w:rPr>
                <w:rFonts w:ascii="Times New Roman" w:eastAsiaTheme="minorHAnsi" w:hAnsi="Times New Roman"/>
                <w:b/>
                <w:bCs/>
                <w:lang w:eastAsia="en-US"/>
                <w14:ligatures w14:val="standardContextual"/>
              </w:rPr>
              <w:t>P1018</w:t>
            </w:r>
          </w:p>
        </w:tc>
        <w:tc>
          <w:tcPr>
            <w:tcW w:w="2522" w:type="dxa"/>
          </w:tcPr>
          <w:p w14:paraId="358BE43E" w14:textId="77777777" w:rsidR="00935AE9" w:rsidRPr="00627BB1" w:rsidRDefault="00935AE9" w:rsidP="00982FF1">
            <w:pPr>
              <w:spacing w:after="0" w:line="240" w:lineRule="auto"/>
              <w:jc w:val="both"/>
              <w:rPr>
                <w:rFonts w:ascii="Times New Roman" w:eastAsiaTheme="minorHAnsi" w:hAnsi="Times New Roman"/>
                <w:b/>
                <w:bCs/>
                <w:lang w:eastAsia="en-US"/>
                <w14:ligatures w14:val="standardContextual"/>
              </w:rPr>
            </w:pPr>
            <w:r w:rsidRPr="00627BB1">
              <w:rPr>
                <w:rFonts w:ascii="Times New Roman" w:eastAsiaTheme="minorHAnsi" w:hAnsi="Times New Roman"/>
                <w:b/>
                <w:bCs/>
                <w:lang w:eastAsia="en-US"/>
                <w14:ligatures w14:val="standardContextual"/>
              </w:rPr>
              <w:t>Razvoj turizma</w:t>
            </w:r>
          </w:p>
        </w:tc>
        <w:tc>
          <w:tcPr>
            <w:tcW w:w="2415" w:type="dxa"/>
          </w:tcPr>
          <w:p w14:paraId="52BFE927" w14:textId="23EB271B" w:rsidR="00935AE9" w:rsidRPr="00627BB1" w:rsidRDefault="00627BB1"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460.000,00</w:t>
            </w:r>
          </w:p>
        </w:tc>
        <w:tc>
          <w:tcPr>
            <w:tcW w:w="2427" w:type="dxa"/>
          </w:tcPr>
          <w:p w14:paraId="276053B6" w14:textId="5EE68A25" w:rsidR="00935AE9" w:rsidRPr="00627BB1" w:rsidRDefault="00627BB1"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446.920,76</w:t>
            </w:r>
          </w:p>
        </w:tc>
      </w:tr>
      <w:tr w:rsidR="00627BB1" w:rsidRPr="00627BB1" w14:paraId="6F6620CB" w14:textId="77777777" w:rsidTr="00127F02">
        <w:trPr>
          <w:trHeight w:val="582"/>
        </w:trPr>
        <w:tc>
          <w:tcPr>
            <w:tcW w:w="1738" w:type="dxa"/>
          </w:tcPr>
          <w:p w14:paraId="61192441" w14:textId="77777777" w:rsidR="00935AE9" w:rsidRPr="00627BB1" w:rsidRDefault="00935AE9"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K100122</w:t>
            </w:r>
          </w:p>
        </w:tc>
        <w:tc>
          <w:tcPr>
            <w:tcW w:w="2522" w:type="dxa"/>
          </w:tcPr>
          <w:p w14:paraId="1C90B5B8" w14:textId="77777777" w:rsidR="00935AE9" w:rsidRPr="00627BB1" w:rsidRDefault="00935AE9"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Sanacija pješačke staze u Velikoj Cerni</w:t>
            </w:r>
          </w:p>
        </w:tc>
        <w:tc>
          <w:tcPr>
            <w:tcW w:w="2415" w:type="dxa"/>
          </w:tcPr>
          <w:p w14:paraId="76982118" w14:textId="364A31E7" w:rsidR="00935AE9" w:rsidRPr="00627BB1" w:rsidRDefault="00627BB1"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450.000,00</w:t>
            </w:r>
          </w:p>
        </w:tc>
        <w:tc>
          <w:tcPr>
            <w:tcW w:w="2427" w:type="dxa"/>
          </w:tcPr>
          <w:p w14:paraId="453A79F9" w14:textId="3EE08A2A" w:rsidR="00935AE9" w:rsidRPr="00627BB1" w:rsidRDefault="00627BB1"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444.276,07</w:t>
            </w:r>
          </w:p>
        </w:tc>
      </w:tr>
      <w:tr w:rsidR="00627BB1" w:rsidRPr="00627BB1" w14:paraId="3E2098E6" w14:textId="77777777" w:rsidTr="00127F02">
        <w:trPr>
          <w:trHeight w:val="582"/>
        </w:trPr>
        <w:tc>
          <w:tcPr>
            <w:tcW w:w="1738" w:type="dxa"/>
          </w:tcPr>
          <w:p w14:paraId="3C04F5B2" w14:textId="26EC8733" w:rsidR="00935AE9" w:rsidRPr="00627BB1" w:rsidRDefault="00DA773E"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K</w:t>
            </w:r>
            <w:r w:rsidR="00935AE9" w:rsidRPr="00627BB1">
              <w:rPr>
                <w:rFonts w:ascii="Times New Roman" w:eastAsiaTheme="minorHAnsi" w:hAnsi="Times New Roman"/>
                <w:lang w:eastAsia="en-US"/>
                <w14:ligatures w14:val="standardContextual"/>
              </w:rPr>
              <w:t>100205</w:t>
            </w:r>
          </w:p>
        </w:tc>
        <w:tc>
          <w:tcPr>
            <w:tcW w:w="2522" w:type="dxa"/>
          </w:tcPr>
          <w:p w14:paraId="25528183" w14:textId="77777777" w:rsidR="00935AE9" w:rsidRPr="00627BB1" w:rsidRDefault="00935AE9"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Izgradnja biciklističko-pješačke staze u ulici B. Radića</w:t>
            </w:r>
          </w:p>
        </w:tc>
        <w:tc>
          <w:tcPr>
            <w:tcW w:w="2415" w:type="dxa"/>
          </w:tcPr>
          <w:p w14:paraId="693F3BE1" w14:textId="283166EF" w:rsidR="00935AE9" w:rsidRPr="00627BB1" w:rsidRDefault="00627BB1"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10.000,00</w:t>
            </w:r>
          </w:p>
        </w:tc>
        <w:tc>
          <w:tcPr>
            <w:tcW w:w="2427" w:type="dxa"/>
          </w:tcPr>
          <w:p w14:paraId="39E916E8" w14:textId="455930DA" w:rsidR="00935AE9" w:rsidRPr="00627BB1" w:rsidRDefault="00627BB1"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2.644,69</w:t>
            </w:r>
          </w:p>
        </w:tc>
      </w:tr>
    </w:tbl>
    <w:p w14:paraId="03968880" w14:textId="77777777" w:rsidR="00935AE9" w:rsidRPr="00D8511C" w:rsidRDefault="00935AE9" w:rsidP="00982FF1">
      <w:pPr>
        <w:spacing w:after="160" w:line="240" w:lineRule="auto"/>
        <w:jc w:val="both"/>
        <w:rPr>
          <w:rFonts w:ascii="Times New Roman" w:eastAsiaTheme="minorHAnsi" w:hAnsi="Times New Roman"/>
          <w:color w:val="FF0000"/>
          <w:lang w:eastAsia="en-US"/>
          <w14:ligatures w14:val="standardContextual"/>
        </w:rPr>
      </w:pPr>
    </w:p>
    <w:p w14:paraId="40FF3AEA" w14:textId="77777777" w:rsidR="00935AE9" w:rsidRPr="00627BB1" w:rsidRDefault="00935AE9" w:rsidP="00982FF1">
      <w:pPr>
        <w:spacing w:after="160" w:line="240" w:lineRule="auto"/>
        <w:jc w:val="both"/>
        <w:rPr>
          <w:rFonts w:ascii="Times New Roman" w:eastAsiaTheme="minorHAnsi" w:hAnsi="Times New Roman"/>
          <w:b/>
          <w:bCs/>
          <w:i/>
          <w:iCs/>
          <w:lang w:eastAsia="en-US"/>
          <w14:ligatures w14:val="standardContextual"/>
        </w:rPr>
      </w:pPr>
    </w:p>
    <w:p w14:paraId="1A84077D" w14:textId="77777777" w:rsidR="00935AE9" w:rsidRPr="00627BB1" w:rsidRDefault="00935AE9" w:rsidP="00982FF1">
      <w:pPr>
        <w:spacing w:after="160" w:line="240" w:lineRule="auto"/>
        <w:jc w:val="both"/>
        <w:rPr>
          <w:rFonts w:ascii="Times New Roman" w:eastAsiaTheme="minorHAnsi" w:hAnsi="Times New Roman"/>
          <w:b/>
          <w:bCs/>
          <w:i/>
          <w:iCs/>
          <w:lang w:eastAsia="en-US"/>
          <w14:ligatures w14:val="standardContextual"/>
        </w:rPr>
      </w:pPr>
      <w:r w:rsidRPr="00627BB1">
        <w:rPr>
          <w:rFonts w:ascii="Times New Roman" w:eastAsiaTheme="minorHAnsi" w:hAnsi="Times New Roman"/>
          <w:b/>
          <w:bCs/>
          <w:i/>
          <w:iCs/>
          <w:lang w:eastAsia="en-US"/>
          <w14:ligatures w14:val="standardContextual"/>
        </w:rPr>
        <w:t>Program 1019: Aktivna politika zapošljavanja</w:t>
      </w:r>
    </w:p>
    <w:p w14:paraId="56201023" w14:textId="77777777" w:rsidR="00935AE9" w:rsidRPr="00627BB1" w:rsidRDefault="00935AE9" w:rsidP="00982FF1">
      <w:pPr>
        <w:spacing w:after="16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b/>
          <w:bCs/>
          <w:lang w:eastAsia="en-US"/>
          <w14:ligatures w14:val="standardContextual"/>
        </w:rPr>
        <w:t>Opis i cilj programa:</w:t>
      </w:r>
      <w:r w:rsidRPr="00627BB1">
        <w:rPr>
          <w:rFonts w:ascii="Times New Roman" w:eastAsiaTheme="minorHAnsi" w:hAnsi="Times New Roman"/>
          <w:lang w:eastAsia="en-US"/>
          <w14:ligatures w14:val="standardContextual"/>
        </w:rPr>
        <w:t xml:space="preserve"> Program se odnosi na aktivnu politiku zapošljavanja kroz program Zaželi </w:t>
      </w:r>
    </w:p>
    <w:p w14:paraId="271804BB" w14:textId="77777777" w:rsidR="00935AE9" w:rsidRPr="00627BB1" w:rsidRDefault="00935AE9" w:rsidP="00982FF1">
      <w:pPr>
        <w:spacing w:after="160" w:line="240" w:lineRule="auto"/>
        <w:jc w:val="both"/>
        <w:rPr>
          <w:rFonts w:ascii="Times New Roman" w:eastAsiaTheme="minorHAnsi" w:hAnsi="Times New Roman"/>
          <w:b/>
          <w:bCs/>
          <w:lang w:eastAsia="en-US"/>
          <w14:ligatures w14:val="standardContextual"/>
        </w:rPr>
      </w:pPr>
      <w:r w:rsidRPr="00627BB1">
        <w:rPr>
          <w:rFonts w:ascii="Times New Roman" w:eastAsiaTheme="minorHAnsi" w:hAnsi="Times New Roman"/>
          <w:b/>
          <w:bCs/>
          <w:lang w:eastAsia="en-US"/>
          <w14:ligatures w14:val="standardContextual"/>
        </w:rPr>
        <w:t>Pokazatelji uspješnosti:</w:t>
      </w:r>
    </w:p>
    <w:p w14:paraId="5F7A30A1" w14:textId="77777777" w:rsidR="00935AE9" w:rsidRPr="00627BB1" w:rsidRDefault="00935AE9" w:rsidP="00982FF1">
      <w:pPr>
        <w:spacing w:after="16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 broj žena zaposlenih kroz program Zaželi</w:t>
      </w:r>
    </w:p>
    <w:p w14:paraId="6DA88141" w14:textId="7A381A27" w:rsidR="00935AE9" w:rsidRPr="00627BB1" w:rsidRDefault="00935AE9" w:rsidP="00982FF1">
      <w:pPr>
        <w:spacing w:after="16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Sredstva za realizaciju ovog programa u 202</w:t>
      </w:r>
      <w:r w:rsidR="00627BB1" w:rsidRPr="00627BB1">
        <w:rPr>
          <w:rFonts w:ascii="Times New Roman" w:eastAsiaTheme="minorHAnsi" w:hAnsi="Times New Roman"/>
          <w:lang w:eastAsia="en-US"/>
          <w14:ligatures w14:val="standardContextual"/>
        </w:rPr>
        <w:t>4</w:t>
      </w:r>
      <w:r w:rsidRPr="00627BB1">
        <w:rPr>
          <w:rFonts w:ascii="Times New Roman" w:eastAsiaTheme="minorHAnsi" w:hAnsi="Times New Roman"/>
          <w:lang w:eastAsia="en-US"/>
          <w14:ligatures w14:val="standardContextual"/>
        </w:rPr>
        <w:t xml:space="preserve">. godini se planiraju se u iznosu od </w:t>
      </w:r>
      <w:r w:rsidR="00627BB1" w:rsidRPr="00627BB1">
        <w:rPr>
          <w:rFonts w:ascii="Times New Roman" w:eastAsiaTheme="minorHAnsi" w:hAnsi="Times New Roman"/>
          <w:lang w:eastAsia="en-US"/>
          <w14:ligatures w14:val="standardContextual"/>
        </w:rPr>
        <w:t>2</w:t>
      </w:r>
      <w:r w:rsidR="00627BB1">
        <w:rPr>
          <w:rFonts w:ascii="Times New Roman" w:eastAsiaTheme="minorHAnsi" w:hAnsi="Times New Roman"/>
          <w:lang w:eastAsia="en-US"/>
          <w14:ligatures w14:val="standardContextual"/>
        </w:rPr>
        <w:t>96</w:t>
      </w:r>
      <w:r w:rsidR="00627BB1" w:rsidRPr="00627BB1">
        <w:rPr>
          <w:rFonts w:ascii="Times New Roman" w:eastAsiaTheme="minorHAnsi" w:hAnsi="Times New Roman"/>
          <w:lang w:eastAsia="en-US"/>
          <w14:ligatures w14:val="standardContextual"/>
        </w:rPr>
        <w:t>.000,00</w:t>
      </w:r>
      <w:r w:rsidRPr="00627BB1">
        <w:rPr>
          <w:rFonts w:ascii="Times New Roman" w:eastAsiaTheme="minorHAnsi" w:hAnsi="Times New Roman"/>
          <w:lang w:eastAsia="en-US"/>
          <w14:ligatures w14:val="standardContextual"/>
        </w:rPr>
        <w:t xml:space="preserve"> €, a izvršeno je u iznosu </w:t>
      </w:r>
      <w:r w:rsidR="00627BB1" w:rsidRPr="00627BB1">
        <w:rPr>
          <w:rFonts w:ascii="Times New Roman" w:eastAsiaTheme="minorHAnsi" w:hAnsi="Times New Roman"/>
          <w:lang w:eastAsia="en-US"/>
          <w14:ligatures w14:val="standardContextual"/>
        </w:rPr>
        <w:t>290.647,45</w:t>
      </w:r>
      <w:r w:rsidRPr="00627BB1">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21F67809" w14:textId="77777777" w:rsidTr="00127F02">
        <w:trPr>
          <w:trHeight w:val="582"/>
        </w:trPr>
        <w:tc>
          <w:tcPr>
            <w:tcW w:w="1738" w:type="dxa"/>
          </w:tcPr>
          <w:p w14:paraId="7473829C" w14:textId="77777777" w:rsidR="00935AE9" w:rsidRPr="00627BB1"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0E669F60" w14:textId="77777777" w:rsidR="00935AE9" w:rsidRPr="00627BB1"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11FCCD5E" w14:textId="4916E735" w:rsidR="00935AE9" w:rsidRPr="00627BB1" w:rsidRDefault="00935AE9" w:rsidP="00982FF1">
            <w:pPr>
              <w:spacing w:after="0" w:line="240" w:lineRule="auto"/>
              <w:jc w:val="both"/>
              <w:rPr>
                <w:rFonts w:ascii="Times New Roman" w:eastAsiaTheme="minorHAnsi" w:hAnsi="Times New Roman"/>
                <w:b/>
                <w:bCs/>
                <w:lang w:eastAsia="en-US"/>
                <w14:ligatures w14:val="standardContextual"/>
              </w:rPr>
            </w:pPr>
            <w:r w:rsidRPr="00627BB1">
              <w:rPr>
                <w:rFonts w:ascii="Times New Roman" w:eastAsiaTheme="minorHAnsi" w:hAnsi="Times New Roman"/>
                <w:b/>
                <w:bCs/>
                <w:lang w:eastAsia="en-US"/>
                <w14:ligatures w14:val="standardContextual"/>
              </w:rPr>
              <w:t>Plan proračuna 202</w:t>
            </w:r>
            <w:r w:rsidR="00627BB1" w:rsidRPr="00627BB1">
              <w:rPr>
                <w:rFonts w:ascii="Times New Roman" w:eastAsiaTheme="minorHAnsi" w:hAnsi="Times New Roman"/>
                <w:b/>
                <w:bCs/>
                <w:lang w:eastAsia="en-US"/>
                <w14:ligatures w14:val="standardContextual"/>
              </w:rPr>
              <w:t>4</w:t>
            </w:r>
            <w:r w:rsidRPr="00627BB1">
              <w:rPr>
                <w:rFonts w:ascii="Times New Roman" w:eastAsiaTheme="minorHAnsi" w:hAnsi="Times New Roman"/>
                <w:b/>
                <w:bCs/>
                <w:lang w:eastAsia="en-US"/>
                <w14:ligatures w14:val="standardContextual"/>
              </w:rPr>
              <w:t>.</w:t>
            </w:r>
            <w:r w:rsidR="00C202C2">
              <w:rPr>
                <w:rFonts w:ascii="Times New Roman" w:eastAsiaTheme="minorHAnsi" w:hAnsi="Times New Roman"/>
                <w:b/>
                <w:bCs/>
                <w:lang w:eastAsia="en-US"/>
                <w14:ligatures w14:val="standardContextual"/>
              </w:rPr>
              <w:t>-</w:t>
            </w:r>
            <w:r w:rsidRPr="00627BB1">
              <w:rPr>
                <w:rFonts w:ascii="Times New Roman" w:eastAsiaTheme="minorHAnsi" w:hAnsi="Times New Roman"/>
                <w:b/>
                <w:bCs/>
                <w:lang w:eastAsia="en-US"/>
                <w14:ligatures w14:val="standardContextual"/>
              </w:rPr>
              <w:t xml:space="preserve"> </w:t>
            </w:r>
            <w:r w:rsidR="00C202C2" w:rsidRPr="00C202C2">
              <w:rPr>
                <w:rFonts w:ascii="Times New Roman" w:eastAsiaTheme="minorHAnsi" w:hAnsi="Times New Roman"/>
                <w:b/>
                <w:bCs/>
                <w:lang w:eastAsia="en-US"/>
                <w14:ligatures w14:val="standardContextual"/>
              </w:rPr>
              <w:t xml:space="preserve">V. rebalans </w:t>
            </w:r>
            <w:r w:rsidRPr="00627BB1">
              <w:rPr>
                <w:rFonts w:ascii="Times New Roman" w:eastAsiaTheme="minorHAnsi" w:hAnsi="Times New Roman"/>
                <w:b/>
                <w:bCs/>
                <w:lang w:eastAsia="en-US"/>
                <w14:ligatures w14:val="standardContextual"/>
              </w:rPr>
              <w:t>(€)</w:t>
            </w:r>
          </w:p>
        </w:tc>
        <w:tc>
          <w:tcPr>
            <w:tcW w:w="2427" w:type="dxa"/>
          </w:tcPr>
          <w:p w14:paraId="2A5F3810" w14:textId="52098C21" w:rsidR="00935AE9" w:rsidRPr="00627BB1" w:rsidRDefault="00935AE9" w:rsidP="00982FF1">
            <w:pPr>
              <w:spacing w:after="0" w:line="240" w:lineRule="auto"/>
              <w:jc w:val="both"/>
              <w:rPr>
                <w:rFonts w:ascii="Times New Roman" w:eastAsiaTheme="minorHAnsi" w:hAnsi="Times New Roman"/>
                <w:b/>
                <w:bCs/>
                <w:lang w:eastAsia="en-US"/>
                <w14:ligatures w14:val="standardContextual"/>
              </w:rPr>
            </w:pPr>
            <w:r w:rsidRPr="00627BB1">
              <w:rPr>
                <w:rFonts w:ascii="Times New Roman" w:eastAsiaTheme="minorHAnsi" w:hAnsi="Times New Roman"/>
                <w:b/>
                <w:bCs/>
                <w:lang w:eastAsia="en-US"/>
                <w14:ligatures w14:val="standardContextual"/>
              </w:rPr>
              <w:t>Ostvareno 202</w:t>
            </w:r>
            <w:r w:rsidR="00627BB1" w:rsidRPr="00627BB1">
              <w:rPr>
                <w:rFonts w:ascii="Times New Roman" w:eastAsiaTheme="minorHAnsi" w:hAnsi="Times New Roman"/>
                <w:b/>
                <w:bCs/>
                <w:lang w:eastAsia="en-US"/>
                <w14:ligatures w14:val="standardContextual"/>
              </w:rPr>
              <w:t>4</w:t>
            </w:r>
            <w:r w:rsidRPr="00627BB1">
              <w:rPr>
                <w:rFonts w:ascii="Times New Roman" w:eastAsiaTheme="minorHAnsi" w:hAnsi="Times New Roman"/>
                <w:b/>
                <w:bCs/>
                <w:lang w:eastAsia="en-US"/>
                <w14:ligatures w14:val="standardContextual"/>
              </w:rPr>
              <w:t>. (€)</w:t>
            </w:r>
          </w:p>
        </w:tc>
      </w:tr>
      <w:tr w:rsidR="00D8511C" w:rsidRPr="00D8511C" w14:paraId="07F4B419" w14:textId="77777777" w:rsidTr="00127F02">
        <w:trPr>
          <w:trHeight w:val="655"/>
        </w:trPr>
        <w:tc>
          <w:tcPr>
            <w:tcW w:w="1738" w:type="dxa"/>
          </w:tcPr>
          <w:p w14:paraId="0767A9EB" w14:textId="77777777" w:rsidR="00935AE9" w:rsidRPr="00627BB1" w:rsidRDefault="00935AE9" w:rsidP="00982FF1">
            <w:pPr>
              <w:spacing w:after="0" w:line="240" w:lineRule="auto"/>
              <w:jc w:val="both"/>
              <w:rPr>
                <w:rFonts w:ascii="Times New Roman" w:eastAsiaTheme="minorHAnsi" w:hAnsi="Times New Roman"/>
                <w:b/>
                <w:bCs/>
                <w:lang w:eastAsia="en-US"/>
                <w14:ligatures w14:val="standardContextual"/>
              </w:rPr>
            </w:pPr>
            <w:r w:rsidRPr="00627BB1">
              <w:rPr>
                <w:rFonts w:ascii="Times New Roman" w:eastAsiaTheme="minorHAnsi" w:hAnsi="Times New Roman"/>
                <w:b/>
                <w:bCs/>
                <w:lang w:eastAsia="en-US"/>
                <w14:ligatures w14:val="standardContextual"/>
              </w:rPr>
              <w:t>P1019</w:t>
            </w:r>
          </w:p>
        </w:tc>
        <w:tc>
          <w:tcPr>
            <w:tcW w:w="2522" w:type="dxa"/>
          </w:tcPr>
          <w:p w14:paraId="2EEE5C23" w14:textId="77777777" w:rsidR="00935AE9" w:rsidRPr="00627BB1" w:rsidRDefault="00935AE9" w:rsidP="00982FF1">
            <w:pPr>
              <w:spacing w:after="0" w:line="240" w:lineRule="auto"/>
              <w:jc w:val="both"/>
              <w:rPr>
                <w:rFonts w:ascii="Times New Roman" w:eastAsiaTheme="minorHAnsi" w:hAnsi="Times New Roman"/>
                <w:b/>
                <w:bCs/>
                <w:lang w:eastAsia="en-US"/>
                <w14:ligatures w14:val="standardContextual"/>
              </w:rPr>
            </w:pPr>
            <w:r w:rsidRPr="00627BB1">
              <w:rPr>
                <w:rFonts w:ascii="Times New Roman" w:eastAsiaTheme="minorHAnsi" w:hAnsi="Times New Roman"/>
                <w:b/>
                <w:bCs/>
                <w:lang w:eastAsia="en-US"/>
                <w14:ligatures w14:val="standardContextual"/>
              </w:rPr>
              <w:t>Aktivna politika zapošljavanja</w:t>
            </w:r>
          </w:p>
        </w:tc>
        <w:tc>
          <w:tcPr>
            <w:tcW w:w="2415" w:type="dxa"/>
          </w:tcPr>
          <w:p w14:paraId="0951744C" w14:textId="4484A735" w:rsidR="00935AE9" w:rsidRPr="00627BB1" w:rsidRDefault="00627BB1"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296.000,00</w:t>
            </w:r>
          </w:p>
        </w:tc>
        <w:tc>
          <w:tcPr>
            <w:tcW w:w="2427" w:type="dxa"/>
          </w:tcPr>
          <w:p w14:paraId="14E74953" w14:textId="5BBF89D8" w:rsidR="00935AE9" w:rsidRPr="00627BB1" w:rsidRDefault="00627BB1"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290.647,45</w:t>
            </w:r>
          </w:p>
        </w:tc>
      </w:tr>
      <w:tr w:rsidR="00935AE9" w:rsidRPr="00D8511C" w14:paraId="2A3E4ABE" w14:textId="77777777" w:rsidTr="00127F02">
        <w:trPr>
          <w:trHeight w:val="582"/>
        </w:trPr>
        <w:tc>
          <w:tcPr>
            <w:tcW w:w="1738" w:type="dxa"/>
          </w:tcPr>
          <w:p w14:paraId="51ADC65F" w14:textId="77777777" w:rsidR="00935AE9" w:rsidRPr="00627BB1" w:rsidRDefault="00935AE9"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T100144</w:t>
            </w:r>
          </w:p>
        </w:tc>
        <w:tc>
          <w:tcPr>
            <w:tcW w:w="2522" w:type="dxa"/>
          </w:tcPr>
          <w:p w14:paraId="12A0198F" w14:textId="77777777" w:rsidR="00935AE9" w:rsidRPr="00627BB1" w:rsidRDefault="00935AE9"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Pomoć starijima i nemoćnima- Program Zaželi faza III.</w:t>
            </w:r>
          </w:p>
        </w:tc>
        <w:tc>
          <w:tcPr>
            <w:tcW w:w="2415" w:type="dxa"/>
          </w:tcPr>
          <w:p w14:paraId="23013DC5" w14:textId="1E6662F9" w:rsidR="00935AE9" w:rsidRPr="00627BB1" w:rsidRDefault="00627BB1"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296.000,00</w:t>
            </w:r>
          </w:p>
        </w:tc>
        <w:tc>
          <w:tcPr>
            <w:tcW w:w="2427" w:type="dxa"/>
          </w:tcPr>
          <w:p w14:paraId="01AB789A" w14:textId="2BC078B4" w:rsidR="00935AE9" w:rsidRPr="00627BB1" w:rsidRDefault="00627BB1" w:rsidP="00982FF1">
            <w:pPr>
              <w:spacing w:after="0" w:line="240" w:lineRule="auto"/>
              <w:jc w:val="both"/>
              <w:rPr>
                <w:rFonts w:ascii="Times New Roman" w:eastAsiaTheme="minorHAnsi" w:hAnsi="Times New Roman"/>
                <w:lang w:eastAsia="en-US"/>
                <w14:ligatures w14:val="standardContextual"/>
              </w:rPr>
            </w:pPr>
            <w:r w:rsidRPr="00627BB1">
              <w:rPr>
                <w:rFonts w:ascii="Times New Roman" w:eastAsiaTheme="minorHAnsi" w:hAnsi="Times New Roman"/>
                <w:lang w:eastAsia="en-US"/>
                <w14:ligatures w14:val="standardContextual"/>
              </w:rPr>
              <w:t>290.647,45</w:t>
            </w:r>
          </w:p>
        </w:tc>
      </w:tr>
    </w:tbl>
    <w:p w14:paraId="32C6279B" w14:textId="77777777" w:rsidR="00935AE9" w:rsidRPr="00D8511C" w:rsidRDefault="00935AE9" w:rsidP="00982FF1">
      <w:pPr>
        <w:spacing w:after="160" w:line="240" w:lineRule="auto"/>
        <w:jc w:val="both"/>
        <w:rPr>
          <w:rFonts w:ascii="Times New Roman" w:eastAsiaTheme="minorHAnsi" w:hAnsi="Times New Roman"/>
          <w:color w:val="FF0000"/>
          <w:lang w:eastAsia="en-US"/>
          <w14:ligatures w14:val="standardContextual"/>
        </w:rPr>
      </w:pPr>
    </w:p>
    <w:p w14:paraId="535D47A8" w14:textId="77777777" w:rsidR="00982FF1" w:rsidRPr="00D8511C" w:rsidRDefault="00982FF1" w:rsidP="00982FF1">
      <w:pPr>
        <w:spacing w:after="160" w:line="240" w:lineRule="auto"/>
        <w:jc w:val="both"/>
        <w:rPr>
          <w:rFonts w:ascii="Times New Roman" w:eastAsiaTheme="minorHAnsi" w:hAnsi="Times New Roman"/>
          <w:color w:val="FF0000"/>
          <w:lang w:eastAsia="en-US"/>
          <w14:ligatures w14:val="standardContextual"/>
        </w:rPr>
      </w:pPr>
    </w:p>
    <w:p w14:paraId="66ACDF1B" w14:textId="77777777" w:rsidR="00982FF1" w:rsidRPr="00D8511C" w:rsidRDefault="00982FF1" w:rsidP="00982FF1">
      <w:pPr>
        <w:spacing w:after="160" w:line="240" w:lineRule="auto"/>
        <w:jc w:val="both"/>
        <w:rPr>
          <w:rFonts w:ascii="Times New Roman" w:eastAsiaTheme="minorHAnsi" w:hAnsi="Times New Roman"/>
          <w:color w:val="FF0000"/>
          <w:lang w:eastAsia="en-US"/>
          <w14:ligatures w14:val="standardContextual"/>
        </w:rPr>
      </w:pPr>
    </w:p>
    <w:p w14:paraId="53B897DA" w14:textId="77777777" w:rsidR="00982FF1" w:rsidRPr="00D8511C" w:rsidRDefault="00982FF1" w:rsidP="00982FF1">
      <w:pPr>
        <w:spacing w:after="160" w:line="240" w:lineRule="auto"/>
        <w:jc w:val="both"/>
        <w:rPr>
          <w:rFonts w:ascii="Times New Roman" w:eastAsiaTheme="minorHAnsi" w:hAnsi="Times New Roman"/>
          <w:color w:val="FF0000"/>
          <w:lang w:eastAsia="en-US"/>
          <w14:ligatures w14:val="standardContextual"/>
        </w:rPr>
      </w:pPr>
    </w:p>
    <w:p w14:paraId="11EFB69E" w14:textId="77777777" w:rsidR="00982FF1" w:rsidRPr="00D8511C" w:rsidRDefault="00982FF1" w:rsidP="00982FF1">
      <w:pPr>
        <w:spacing w:after="160" w:line="240" w:lineRule="auto"/>
        <w:jc w:val="both"/>
        <w:rPr>
          <w:rFonts w:ascii="Times New Roman" w:eastAsiaTheme="minorHAnsi" w:hAnsi="Times New Roman"/>
          <w:color w:val="FF0000"/>
          <w:lang w:eastAsia="en-US"/>
          <w14:ligatures w14:val="standardContextual"/>
        </w:rPr>
      </w:pPr>
    </w:p>
    <w:p w14:paraId="76EA21D9" w14:textId="77777777" w:rsidR="00935AE9" w:rsidRPr="00C202C2" w:rsidRDefault="00935AE9" w:rsidP="00982FF1">
      <w:pPr>
        <w:spacing w:after="160" w:line="240" w:lineRule="auto"/>
        <w:jc w:val="both"/>
        <w:rPr>
          <w:rFonts w:ascii="Times New Roman" w:eastAsiaTheme="minorHAnsi" w:hAnsi="Times New Roman"/>
          <w:b/>
          <w:bCs/>
          <w:i/>
          <w:iCs/>
          <w:lang w:eastAsia="en-US"/>
          <w14:ligatures w14:val="standardContextual"/>
        </w:rPr>
      </w:pPr>
      <w:r w:rsidRPr="00C202C2">
        <w:rPr>
          <w:rFonts w:ascii="Times New Roman" w:eastAsiaTheme="minorHAnsi" w:hAnsi="Times New Roman"/>
          <w:b/>
          <w:bCs/>
          <w:i/>
          <w:iCs/>
          <w:lang w:eastAsia="en-US"/>
          <w14:ligatures w14:val="standardContextual"/>
        </w:rPr>
        <w:lastRenderedPageBreak/>
        <w:t>Program 1021: Olujno nevrijeme</w:t>
      </w:r>
    </w:p>
    <w:p w14:paraId="0F21790C" w14:textId="77777777" w:rsidR="00935AE9" w:rsidRPr="00C202C2" w:rsidRDefault="00935AE9" w:rsidP="00982FF1">
      <w:pPr>
        <w:spacing w:after="160" w:line="240"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b/>
          <w:bCs/>
          <w:lang w:eastAsia="en-US"/>
          <w14:ligatures w14:val="standardContextual"/>
        </w:rPr>
        <w:t>Opis i cilj programa:</w:t>
      </w:r>
      <w:r w:rsidRPr="00C202C2">
        <w:rPr>
          <w:rFonts w:ascii="Times New Roman" w:eastAsiaTheme="minorHAnsi" w:hAnsi="Times New Roman"/>
          <w:lang w:eastAsia="en-US"/>
          <w14:ligatures w14:val="standardContextual"/>
        </w:rPr>
        <w:t xml:space="preserve"> Program se odnosi na sanaciju štete na području Općine Cerna koja je nastala uslijed olujnog nevremena 19. i 21. srpnja 2023. godine.</w:t>
      </w:r>
    </w:p>
    <w:p w14:paraId="122D748A" w14:textId="77777777" w:rsidR="00935AE9" w:rsidRPr="00C202C2" w:rsidRDefault="00935AE9" w:rsidP="00982FF1">
      <w:pPr>
        <w:spacing w:after="160" w:line="240" w:lineRule="auto"/>
        <w:jc w:val="both"/>
        <w:rPr>
          <w:rFonts w:ascii="Times New Roman" w:eastAsiaTheme="minorHAnsi" w:hAnsi="Times New Roman"/>
          <w:b/>
          <w:bCs/>
          <w:lang w:eastAsia="en-US"/>
          <w14:ligatures w14:val="standardContextual"/>
        </w:rPr>
      </w:pPr>
      <w:r w:rsidRPr="00C202C2">
        <w:rPr>
          <w:rFonts w:ascii="Times New Roman" w:eastAsiaTheme="minorHAnsi" w:hAnsi="Times New Roman"/>
          <w:b/>
          <w:bCs/>
          <w:lang w:eastAsia="en-US"/>
          <w14:ligatures w14:val="standardContextual"/>
        </w:rPr>
        <w:t>Pokazatelji uspješnosti:</w:t>
      </w:r>
    </w:p>
    <w:p w14:paraId="7B88730A" w14:textId="5D89DDD0" w:rsidR="00935AE9" w:rsidRPr="00C202C2" w:rsidRDefault="00935AE9" w:rsidP="00982FF1">
      <w:pPr>
        <w:spacing w:after="160" w:line="240"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lang w:eastAsia="en-US"/>
          <w14:ligatures w14:val="standardContextual"/>
        </w:rPr>
        <w:t xml:space="preserve">-broj refundiranih računa </w:t>
      </w:r>
      <w:r w:rsidR="00627BB1" w:rsidRPr="00C202C2">
        <w:rPr>
          <w:rFonts w:ascii="Times New Roman" w:eastAsiaTheme="minorHAnsi" w:hAnsi="Times New Roman"/>
          <w:lang w:eastAsia="en-US"/>
          <w14:ligatures w14:val="standardContextual"/>
        </w:rPr>
        <w:t>fizičkih</w:t>
      </w:r>
      <w:r w:rsidRPr="00C202C2">
        <w:rPr>
          <w:rFonts w:ascii="Times New Roman" w:eastAsiaTheme="minorHAnsi" w:hAnsi="Times New Roman"/>
          <w:lang w:eastAsia="en-US"/>
          <w14:ligatures w14:val="standardContextual"/>
        </w:rPr>
        <w:t xml:space="preserve"> osoba</w:t>
      </w:r>
    </w:p>
    <w:p w14:paraId="3CB24DCE" w14:textId="14A57449" w:rsidR="00935AE9" w:rsidRPr="00C202C2" w:rsidRDefault="00935AE9" w:rsidP="00982FF1">
      <w:pPr>
        <w:spacing w:after="160" w:line="240"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b/>
          <w:bCs/>
          <w:lang w:eastAsia="en-US"/>
          <w14:ligatures w14:val="standardContextual"/>
        </w:rPr>
        <w:t>Sredstva za realizaciju programa</w:t>
      </w:r>
      <w:r w:rsidR="00C202C2" w:rsidRPr="00C202C2">
        <w:rPr>
          <w:rFonts w:ascii="Times New Roman" w:eastAsiaTheme="minorHAnsi" w:hAnsi="Times New Roman"/>
          <w:b/>
          <w:bCs/>
          <w:lang w:eastAsia="en-US"/>
          <w14:ligatures w14:val="standardContextual"/>
        </w:rPr>
        <w:t xml:space="preserve"> </w:t>
      </w:r>
      <w:r w:rsidR="00C202C2" w:rsidRPr="00C202C2">
        <w:rPr>
          <w:rFonts w:ascii="Times New Roman" w:eastAsiaTheme="minorHAnsi" w:hAnsi="Times New Roman"/>
          <w:lang w:eastAsia="en-US"/>
          <w14:ligatures w14:val="standardContextual"/>
        </w:rPr>
        <w:t xml:space="preserve">odnose se na refundaciju sredstava fizičkim osobama koji su svojim novcem podmirili troškove sanacije krovišta. Sredstva za realizaciju ovog programa osigurala je Vukovarsko-srijemska županija. </w:t>
      </w:r>
      <w:r w:rsidRPr="00C202C2">
        <w:rPr>
          <w:rFonts w:ascii="Times New Roman" w:eastAsiaTheme="minorHAnsi" w:hAnsi="Times New Roman"/>
          <w:lang w:eastAsia="en-US"/>
          <w14:ligatures w14:val="standardContextual"/>
        </w:rPr>
        <w:t xml:space="preserve"> </w:t>
      </w:r>
    </w:p>
    <w:tbl>
      <w:tblPr>
        <w:tblStyle w:val="Reetkatablice"/>
        <w:tblW w:w="0" w:type="auto"/>
        <w:tblLook w:val="04A0" w:firstRow="1" w:lastRow="0" w:firstColumn="1" w:lastColumn="0" w:noHBand="0" w:noVBand="1"/>
      </w:tblPr>
      <w:tblGrid>
        <w:gridCol w:w="1738"/>
        <w:gridCol w:w="2522"/>
        <w:gridCol w:w="2415"/>
        <w:gridCol w:w="2427"/>
      </w:tblGrid>
      <w:tr w:rsidR="00D8511C" w:rsidRPr="00D8511C" w14:paraId="4306FF6C" w14:textId="77777777" w:rsidTr="00127F02">
        <w:trPr>
          <w:trHeight w:val="582"/>
        </w:trPr>
        <w:tc>
          <w:tcPr>
            <w:tcW w:w="1738" w:type="dxa"/>
          </w:tcPr>
          <w:p w14:paraId="1F5FA564" w14:textId="77777777" w:rsidR="00935AE9" w:rsidRPr="00C202C2" w:rsidRDefault="00935AE9" w:rsidP="00982FF1">
            <w:pPr>
              <w:spacing w:after="0" w:line="240" w:lineRule="auto"/>
              <w:jc w:val="both"/>
              <w:rPr>
                <w:rFonts w:ascii="Times New Roman" w:eastAsiaTheme="minorHAnsi" w:hAnsi="Times New Roman"/>
                <w:lang w:eastAsia="en-US"/>
                <w14:ligatures w14:val="standardContextual"/>
              </w:rPr>
            </w:pPr>
          </w:p>
        </w:tc>
        <w:tc>
          <w:tcPr>
            <w:tcW w:w="2522" w:type="dxa"/>
          </w:tcPr>
          <w:p w14:paraId="3358A0BB" w14:textId="77777777" w:rsidR="00935AE9" w:rsidRPr="00C202C2" w:rsidRDefault="00935AE9" w:rsidP="00982FF1">
            <w:pPr>
              <w:spacing w:after="0" w:line="240" w:lineRule="auto"/>
              <w:jc w:val="both"/>
              <w:rPr>
                <w:rFonts w:ascii="Times New Roman" w:eastAsiaTheme="minorHAnsi" w:hAnsi="Times New Roman"/>
                <w:lang w:eastAsia="en-US"/>
                <w14:ligatures w14:val="standardContextual"/>
              </w:rPr>
            </w:pPr>
          </w:p>
        </w:tc>
        <w:tc>
          <w:tcPr>
            <w:tcW w:w="2415" w:type="dxa"/>
          </w:tcPr>
          <w:p w14:paraId="6A1AF0A3" w14:textId="10581914" w:rsidR="00935AE9" w:rsidRPr="00C202C2" w:rsidRDefault="00935AE9" w:rsidP="00982FF1">
            <w:pPr>
              <w:spacing w:after="0" w:line="240" w:lineRule="auto"/>
              <w:jc w:val="both"/>
              <w:rPr>
                <w:rFonts w:ascii="Times New Roman" w:eastAsiaTheme="minorHAnsi" w:hAnsi="Times New Roman"/>
                <w:b/>
                <w:bCs/>
                <w:lang w:eastAsia="en-US"/>
                <w14:ligatures w14:val="standardContextual"/>
              </w:rPr>
            </w:pPr>
            <w:r w:rsidRPr="00C202C2">
              <w:rPr>
                <w:rFonts w:ascii="Times New Roman" w:eastAsiaTheme="minorHAnsi" w:hAnsi="Times New Roman"/>
                <w:b/>
                <w:bCs/>
                <w:lang w:eastAsia="en-US"/>
                <w14:ligatures w14:val="standardContextual"/>
              </w:rPr>
              <w:t>Plan proračuna 202</w:t>
            </w:r>
            <w:r w:rsidR="00627BB1" w:rsidRPr="00C202C2">
              <w:rPr>
                <w:rFonts w:ascii="Times New Roman" w:eastAsiaTheme="minorHAnsi" w:hAnsi="Times New Roman"/>
                <w:b/>
                <w:bCs/>
                <w:lang w:eastAsia="en-US"/>
                <w14:ligatures w14:val="standardContextual"/>
              </w:rPr>
              <w:t>4</w:t>
            </w:r>
            <w:r w:rsidRPr="00C202C2">
              <w:rPr>
                <w:rFonts w:ascii="Times New Roman" w:eastAsiaTheme="minorHAnsi" w:hAnsi="Times New Roman"/>
                <w:b/>
                <w:bCs/>
                <w:lang w:eastAsia="en-US"/>
                <w14:ligatures w14:val="standardContextual"/>
              </w:rPr>
              <w:t>.</w:t>
            </w:r>
            <w:r w:rsidR="00C202C2" w:rsidRPr="00C202C2">
              <w:rPr>
                <w:rFonts w:ascii="Times New Roman" w:eastAsiaTheme="minorHAnsi" w:hAnsi="Times New Roman"/>
                <w:b/>
                <w:bCs/>
                <w:lang w:eastAsia="en-US"/>
                <w14:ligatures w14:val="standardContextual"/>
              </w:rPr>
              <w:t xml:space="preserve"> – V. rebalans</w:t>
            </w:r>
            <w:r w:rsidRPr="00C202C2">
              <w:rPr>
                <w:rFonts w:ascii="Times New Roman" w:eastAsiaTheme="minorHAnsi" w:hAnsi="Times New Roman"/>
                <w:b/>
                <w:bCs/>
                <w:lang w:eastAsia="en-US"/>
                <w14:ligatures w14:val="standardContextual"/>
              </w:rPr>
              <w:t xml:space="preserve"> (€)</w:t>
            </w:r>
          </w:p>
        </w:tc>
        <w:tc>
          <w:tcPr>
            <w:tcW w:w="2427" w:type="dxa"/>
          </w:tcPr>
          <w:p w14:paraId="268E7ABA" w14:textId="4CBE209D" w:rsidR="00935AE9" w:rsidRPr="00C202C2" w:rsidRDefault="00935AE9" w:rsidP="00982FF1">
            <w:pPr>
              <w:spacing w:after="0" w:line="240" w:lineRule="auto"/>
              <w:jc w:val="both"/>
              <w:rPr>
                <w:rFonts w:ascii="Times New Roman" w:eastAsiaTheme="minorHAnsi" w:hAnsi="Times New Roman"/>
                <w:b/>
                <w:bCs/>
                <w:lang w:eastAsia="en-US"/>
                <w14:ligatures w14:val="standardContextual"/>
              </w:rPr>
            </w:pPr>
            <w:r w:rsidRPr="00C202C2">
              <w:rPr>
                <w:rFonts w:ascii="Times New Roman" w:eastAsiaTheme="minorHAnsi" w:hAnsi="Times New Roman"/>
                <w:b/>
                <w:bCs/>
                <w:lang w:eastAsia="en-US"/>
                <w14:ligatures w14:val="standardContextual"/>
              </w:rPr>
              <w:t>Ostvareno 202</w:t>
            </w:r>
            <w:r w:rsidR="00C202C2" w:rsidRPr="00C202C2">
              <w:rPr>
                <w:rFonts w:ascii="Times New Roman" w:eastAsiaTheme="minorHAnsi" w:hAnsi="Times New Roman"/>
                <w:b/>
                <w:bCs/>
                <w:lang w:eastAsia="en-US"/>
                <w14:ligatures w14:val="standardContextual"/>
              </w:rPr>
              <w:t>4</w:t>
            </w:r>
            <w:r w:rsidRPr="00C202C2">
              <w:rPr>
                <w:rFonts w:ascii="Times New Roman" w:eastAsiaTheme="minorHAnsi" w:hAnsi="Times New Roman"/>
                <w:b/>
                <w:bCs/>
                <w:lang w:eastAsia="en-US"/>
                <w14:ligatures w14:val="standardContextual"/>
              </w:rPr>
              <w:t>. (€)</w:t>
            </w:r>
          </w:p>
        </w:tc>
      </w:tr>
      <w:tr w:rsidR="00D8511C" w:rsidRPr="00D8511C" w14:paraId="2FFD3A13" w14:textId="77777777" w:rsidTr="00127F02">
        <w:trPr>
          <w:trHeight w:val="655"/>
        </w:trPr>
        <w:tc>
          <w:tcPr>
            <w:tcW w:w="1738" w:type="dxa"/>
          </w:tcPr>
          <w:p w14:paraId="7E81A181" w14:textId="77777777" w:rsidR="00935AE9" w:rsidRPr="00C202C2" w:rsidRDefault="00935AE9" w:rsidP="00982FF1">
            <w:pPr>
              <w:spacing w:after="0" w:line="240" w:lineRule="auto"/>
              <w:jc w:val="both"/>
              <w:rPr>
                <w:rFonts w:ascii="Times New Roman" w:eastAsiaTheme="minorHAnsi" w:hAnsi="Times New Roman"/>
                <w:b/>
                <w:bCs/>
                <w:lang w:eastAsia="en-US"/>
                <w14:ligatures w14:val="standardContextual"/>
              </w:rPr>
            </w:pPr>
            <w:r w:rsidRPr="00C202C2">
              <w:rPr>
                <w:rFonts w:ascii="Times New Roman" w:eastAsiaTheme="minorHAnsi" w:hAnsi="Times New Roman"/>
                <w:b/>
                <w:bCs/>
                <w:lang w:eastAsia="en-US"/>
                <w14:ligatures w14:val="standardContextual"/>
              </w:rPr>
              <w:t>P1021</w:t>
            </w:r>
          </w:p>
        </w:tc>
        <w:tc>
          <w:tcPr>
            <w:tcW w:w="2522" w:type="dxa"/>
          </w:tcPr>
          <w:p w14:paraId="4E1DD8CF" w14:textId="77777777" w:rsidR="00935AE9" w:rsidRPr="00C202C2" w:rsidRDefault="00935AE9" w:rsidP="00982FF1">
            <w:pPr>
              <w:spacing w:after="0" w:line="240" w:lineRule="auto"/>
              <w:jc w:val="both"/>
              <w:rPr>
                <w:rFonts w:ascii="Times New Roman" w:eastAsiaTheme="minorHAnsi" w:hAnsi="Times New Roman"/>
                <w:b/>
                <w:bCs/>
                <w:lang w:eastAsia="en-US"/>
                <w14:ligatures w14:val="standardContextual"/>
              </w:rPr>
            </w:pPr>
            <w:r w:rsidRPr="00C202C2">
              <w:rPr>
                <w:rFonts w:ascii="Times New Roman" w:eastAsiaTheme="minorHAnsi" w:hAnsi="Times New Roman"/>
                <w:b/>
                <w:bCs/>
                <w:lang w:eastAsia="en-US"/>
                <w14:ligatures w14:val="standardContextual"/>
              </w:rPr>
              <w:t>Olujno nevrijeme</w:t>
            </w:r>
          </w:p>
        </w:tc>
        <w:tc>
          <w:tcPr>
            <w:tcW w:w="2415" w:type="dxa"/>
          </w:tcPr>
          <w:p w14:paraId="6A135C48" w14:textId="71BE0641" w:rsidR="00935AE9" w:rsidRPr="00C202C2" w:rsidRDefault="00C202C2" w:rsidP="00982FF1">
            <w:pPr>
              <w:spacing w:after="0" w:line="240"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lang w:eastAsia="en-US"/>
                <w14:ligatures w14:val="standardContextual"/>
              </w:rPr>
              <w:t>65.811,79</w:t>
            </w:r>
          </w:p>
        </w:tc>
        <w:tc>
          <w:tcPr>
            <w:tcW w:w="2427" w:type="dxa"/>
          </w:tcPr>
          <w:p w14:paraId="03C82341" w14:textId="09654D58" w:rsidR="00935AE9" w:rsidRPr="00C202C2" w:rsidRDefault="00C202C2" w:rsidP="00982FF1">
            <w:pPr>
              <w:spacing w:after="0" w:line="240"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lang w:eastAsia="en-US"/>
                <w14:ligatures w14:val="standardContextual"/>
              </w:rPr>
              <w:t>65.811,79</w:t>
            </w:r>
          </w:p>
        </w:tc>
      </w:tr>
      <w:tr w:rsidR="00935AE9" w:rsidRPr="00D8511C" w14:paraId="2AABAFD8" w14:textId="77777777" w:rsidTr="00127F02">
        <w:trPr>
          <w:trHeight w:val="582"/>
        </w:trPr>
        <w:tc>
          <w:tcPr>
            <w:tcW w:w="1738" w:type="dxa"/>
          </w:tcPr>
          <w:p w14:paraId="20A9ACFE" w14:textId="77777777" w:rsidR="00935AE9" w:rsidRPr="00C202C2" w:rsidRDefault="00935AE9" w:rsidP="00982FF1">
            <w:pPr>
              <w:spacing w:after="0" w:line="240"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lang w:eastAsia="en-US"/>
                <w14:ligatures w14:val="standardContextual"/>
              </w:rPr>
              <w:t>A100198</w:t>
            </w:r>
          </w:p>
        </w:tc>
        <w:tc>
          <w:tcPr>
            <w:tcW w:w="2522" w:type="dxa"/>
          </w:tcPr>
          <w:p w14:paraId="285E47B1" w14:textId="77777777" w:rsidR="00935AE9" w:rsidRPr="00C202C2" w:rsidRDefault="00935AE9" w:rsidP="00982FF1">
            <w:pPr>
              <w:spacing w:after="0" w:line="240"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lang w:eastAsia="en-US"/>
                <w14:ligatures w14:val="standardContextual"/>
              </w:rPr>
              <w:t>Olujno nevrijeme- elementarna nepogoda</w:t>
            </w:r>
          </w:p>
        </w:tc>
        <w:tc>
          <w:tcPr>
            <w:tcW w:w="2415" w:type="dxa"/>
          </w:tcPr>
          <w:p w14:paraId="43F12CB7" w14:textId="0F4C2B50" w:rsidR="00935AE9" w:rsidRPr="00C202C2" w:rsidRDefault="00C202C2" w:rsidP="00982FF1">
            <w:pPr>
              <w:spacing w:after="0" w:line="240"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lang w:eastAsia="en-US"/>
                <w14:ligatures w14:val="standardContextual"/>
              </w:rPr>
              <w:t>65.811,79</w:t>
            </w:r>
          </w:p>
        </w:tc>
        <w:tc>
          <w:tcPr>
            <w:tcW w:w="2427" w:type="dxa"/>
          </w:tcPr>
          <w:p w14:paraId="164D3309" w14:textId="5F8EEF14" w:rsidR="00935AE9" w:rsidRPr="00C202C2" w:rsidRDefault="00C202C2" w:rsidP="00982FF1">
            <w:pPr>
              <w:spacing w:after="0" w:line="240"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lang w:eastAsia="en-US"/>
                <w14:ligatures w14:val="standardContextual"/>
              </w:rPr>
              <w:t>65.811,79</w:t>
            </w:r>
          </w:p>
        </w:tc>
      </w:tr>
    </w:tbl>
    <w:p w14:paraId="1785C790" w14:textId="77777777" w:rsidR="00935AE9" w:rsidRPr="00D8511C" w:rsidRDefault="00935AE9" w:rsidP="00982FF1">
      <w:pPr>
        <w:spacing w:after="160" w:line="240" w:lineRule="auto"/>
        <w:jc w:val="both"/>
        <w:rPr>
          <w:rFonts w:ascii="Times New Roman" w:eastAsiaTheme="minorHAnsi" w:hAnsi="Times New Roman"/>
          <w:color w:val="FF0000"/>
          <w:lang w:eastAsia="en-US"/>
          <w14:ligatures w14:val="standardContextual"/>
        </w:rPr>
      </w:pPr>
    </w:p>
    <w:p w14:paraId="0245ADD7" w14:textId="77777777" w:rsidR="00935AE9" w:rsidRPr="00D8511C" w:rsidRDefault="00935AE9" w:rsidP="00935AE9">
      <w:pPr>
        <w:spacing w:after="160" w:line="259" w:lineRule="auto"/>
        <w:rPr>
          <w:rFonts w:ascii="Times New Roman" w:eastAsiaTheme="minorHAnsi" w:hAnsi="Times New Roman"/>
          <w:color w:val="FF0000"/>
          <w:lang w:eastAsia="en-US"/>
          <w14:ligatures w14:val="standardContextual"/>
        </w:rPr>
      </w:pPr>
    </w:p>
    <w:p w14:paraId="643ED7B1" w14:textId="77777777" w:rsidR="00C202C2" w:rsidRPr="00C202C2" w:rsidRDefault="00C202C2" w:rsidP="00C202C2">
      <w:pPr>
        <w:spacing w:after="160" w:line="259" w:lineRule="auto"/>
        <w:jc w:val="both"/>
        <w:rPr>
          <w:rFonts w:ascii="Times New Roman" w:eastAsiaTheme="minorHAnsi" w:hAnsi="Times New Roman"/>
          <w:b/>
          <w:bCs/>
          <w:lang w:eastAsia="en-US"/>
          <w14:ligatures w14:val="standardContextual"/>
        </w:rPr>
      </w:pPr>
      <w:r w:rsidRPr="00C202C2">
        <w:rPr>
          <w:rFonts w:ascii="Times New Roman" w:eastAsiaTheme="minorHAnsi" w:hAnsi="Times New Roman"/>
          <w:b/>
          <w:bCs/>
          <w:lang w:eastAsia="en-US"/>
          <w14:ligatures w14:val="standardContextual"/>
        </w:rPr>
        <w:t>Program 1022. FINANCIRANJE DJEČJEG VRTIĆA</w:t>
      </w:r>
    </w:p>
    <w:p w14:paraId="59E59178" w14:textId="58F0EA76" w:rsidR="00C202C2" w:rsidRDefault="00C202C2" w:rsidP="00C202C2">
      <w:pPr>
        <w:spacing w:after="160" w:line="259"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b/>
          <w:bCs/>
          <w:lang w:eastAsia="en-US"/>
          <w14:ligatures w14:val="standardContextual"/>
        </w:rPr>
        <w:t>Opis i cilj programa</w:t>
      </w:r>
      <w:r w:rsidRPr="00C202C2">
        <w:rPr>
          <w:rFonts w:ascii="Times New Roman" w:eastAsiaTheme="minorHAnsi" w:hAnsi="Times New Roman"/>
          <w:lang w:eastAsia="en-US"/>
          <w14:ligatures w14:val="standardContextual"/>
        </w:rPr>
        <w:t xml:space="preserve">: </w:t>
      </w:r>
      <w:r w:rsidR="00D713F6">
        <w:rPr>
          <w:rFonts w:ascii="Times New Roman" w:eastAsiaTheme="minorHAnsi" w:hAnsi="Times New Roman"/>
          <w:lang w:eastAsia="en-US"/>
          <w14:ligatures w14:val="standardContextual"/>
        </w:rPr>
        <w:t xml:space="preserve">Program </w:t>
      </w:r>
      <w:r w:rsidRPr="00C202C2">
        <w:rPr>
          <w:rFonts w:ascii="Times New Roman" w:eastAsiaTheme="minorHAnsi" w:hAnsi="Times New Roman"/>
          <w:lang w:eastAsia="en-US"/>
          <w14:ligatures w14:val="standardContextual"/>
        </w:rPr>
        <w:t>se odnosi na troškove vezane za obavljanje redovne djelatnosti.</w:t>
      </w:r>
    </w:p>
    <w:tbl>
      <w:tblPr>
        <w:tblStyle w:val="Reetkatablice"/>
        <w:tblW w:w="0" w:type="auto"/>
        <w:tblLook w:val="04A0" w:firstRow="1" w:lastRow="0" w:firstColumn="1" w:lastColumn="0" w:noHBand="0" w:noVBand="1"/>
      </w:tblPr>
      <w:tblGrid>
        <w:gridCol w:w="1738"/>
        <w:gridCol w:w="2522"/>
        <w:gridCol w:w="2415"/>
        <w:gridCol w:w="2427"/>
      </w:tblGrid>
      <w:tr w:rsidR="00C202C2" w:rsidRPr="00D8511C" w14:paraId="1289D353" w14:textId="77777777" w:rsidTr="00567186">
        <w:trPr>
          <w:trHeight w:val="582"/>
        </w:trPr>
        <w:tc>
          <w:tcPr>
            <w:tcW w:w="1738" w:type="dxa"/>
          </w:tcPr>
          <w:p w14:paraId="7843EE5B" w14:textId="77777777" w:rsidR="00C202C2" w:rsidRPr="00C202C2" w:rsidRDefault="00C202C2" w:rsidP="00567186">
            <w:pPr>
              <w:spacing w:after="0" w:line="240" w:lineRule="auto"/>
              <w:jc w:val="both"/>
              <w:rPr>
                <w:rFonts w:ascii="Times New Roman" w:eastAsiaTheme="minorHAnsi" w:hAnsi="Times New Roman"/>
                <w:lang w:eastAsia="en-US"/>
                <w14:ligatures w14:val="standardContextual"/>
              </w:rPr>
            </w:pPr>
          </w:p>
        </w:tc>
        <w:tc>
          <w:tcPr>
            <w:tcW w:w="2522" w:type="dxa"/>
          </w:tcPr>
          <w:p w14:paraId="611C21F3" w14:textId="77777777" w:rsidR="00C202C2" w:rsidRPr="00C202C2" w:rsidRDefault="00C202C2" w:rsidP="00567186">
            <w:pPr>
              <w:spacing w:after="0" w:line="240" w:lineRule="auto"/>
              <w:jc w:val="both"/>
              <w:rPr>
                <w:rFonts w:ascii="Times New Roman" w:eastAsiaTheme="minorHAnsi" w:hAnsi="Times New Roman"/>
                <w:lang w:eastAsia="en-US"/>
                <w14:ligatures w14:val="standardContextual"/>
              </w:rPr>
            </w:pPr>
          </w:p>
        </w:tc>
        <w:tc>
          <w:tcPr>
            <w:tcW w:w="2415" w:type="dxa"/>
          </w:tcPr>
          <w:p w14:paraId="0F4F6217" w14:textId="77777777" w:rsidR="00C202C2" w:rsidRPr="00C202C2" w:rsidRDefault="00C202C2" w:rsidP="00567186">
            <w:pPr>
              <w:spacing w:after="0" w:line="240" w:lineRule="auto"/>
              <w:jc w:val="both"/>
              <w:rPr>
                <w:rFonts w:ascii="Times New Roman" w:eastAsiaTheme="minorHAnsi" w:hAnsi="Times New Roman"/>
                <w:b/>
                <w:bCs/>
                <w:lang w:eastAsia="en-US"/>
                <w14:ligatures w14:val="standardContextual"/>
              </w:rPr>
            </w:pPr>
            <w:r w:rsidRPr="00C202C2">
              <w:rPr>
                <w:rFonts w:ascii="Times New Roman" w:eastAsiaTheme="minorHAnsi" w:hAnsi="Times New Roman"/>
                <w:b/>
                <w:bCs/>
                <w:lang w:eastAsia="en-US"/>
                <w14:ligatures w14:val="standardContextual"/>
              </w:rPr>
              <w:t>Plan proračuna 2024. – V. rebalans (€)</w:t>
            </w:r>
          </w:p>
        </w:tc>
        <w:tc>
          <w:tcPr>
            <w:tcW w:w="2427" w:type="dxa"/>
          </w:tcPr>
          <w:p w14:paraId="7372B4AA" w14:textId="77777777" w:rsidR="00C202C2" w:rsidRPr="00C202C2" w:rsidRDefault="00C202C2" w:rsidP="00567186">
            <w:pPr>
              <w:spacing w:after="0" w:line="240" w:lineRule="auto"/>
              <w:jc w:val="both"/>
              <w:rPr>
                <w:rFonts w:ascii="Times New Roman" w:eastAsiaTheme="minorHAnsi" w:hAnsi="Times New Roman"/>
                <w:b/>
                <w:bCs/>
                <w:lang w:eastAsia="en-US"/>
                <w14:ligatures w14:val="standardContextual"/>
              </w:rPr>
            </w:pPr>
            <w:r w:rsidRPr="00C202C2">
              <w:rPr>
                <w:rFonts w:ascii="Times New Roman" w:eastAsiaTheme="minorHAnsi" w:hAnsi="Times New Roman"/>
                <w:b/>
                <w:bCs/>
                <w:lang w:eastAsia="en-US"/>
                <w14:ligatures w14:val="standardContextual"/>
              </w:rPr>
              <w:t>Ostvareno 2024. (€)</w:t>
            </w:r>
          </w:p>
        </w:tc>
      </w:tr>
      <w:tr w:rsidR="00C202C2" w:rsidRPr="00D8511C" w14:paraId="771AD48C" w14:textId="77777777" w:rsidTr="00567186">
        <w:trPr>
          <w:trHeight w:val="655"/>
        </w:trPr>
        <w:tc>
          <w:tcPr>
            <w:tcW w:w="1738" w:type="dxa"/>
          </w:tcPr>
          <w:p w14:paraId="4C7CCA7A" w14:textId="77777777" w:rsidR="00C202C2" w:rsidRPr="00C202C2" w:rsidRDefault="00C202C2" w:rsidP="00567186">
            <w:pPr>
              <w:spacing w:after="0" w:line="240" w:lineRule="auto"/>
              <w:jc w:val="both"/>
              <w:rPr>
                <w:rFonts w:ascii="Times New Roman" w:eastAsiaTheme="minorHAnsi" w:hAnsi="Times New Roman"/>
                <w:b/>
                <w:bCs/>
                <w:lang w:eastAsia="en-US"/>
                <w14:ligatures w14:val="standardContextual"/>
              </w:rPr>
            </w:pPr>
            <w:r w:rsidRPr="00C202C2">
              <w:rPr>
                <w:rFonts w:ascii="Times New Roman" w:eastAsiaTheme="minorHAnsi" w:hAnsi="Times New Roman"/>
                <w:b/>
                <w:bCs/>
                <w:lang w:eastAsia="en-US"/>
                <w14:ligatures w14:val="standardContextual"/>
              </w:rPr>
              <w:t>P1021</w:t>
            </w:r>
          </w:p>
        </w:tc>
        <w:tc>
          <w:tcPr>
            <w:tcW w:w="2522" w:type="dxa"/>
          </w:tcPr>
          <w:p w14:paraId="6A70946B" w14:textId="5C83703A" w:rsidR="00C202C2" w:rsidRPr="000E3373" w:rsidRDefault="000E3373" w:rsidP="00567186">
            <w:pPr>
              <w:spacing w:after="0" w:line="240" w:lineRule="auto"/>
              <w:jc w:val="both"/>
              <w:rPr>
                <w:rFonts w:ascii="Times New Roman" w:eastAsiaTheme="minorHAnsi" w:hAnsi="Times New Roman"/>
                <w:b/>
                <w:bCs/>
                <w:lang w:eastAsia="en-US"/>
                <w14:ligatures w14:val="standardContextual"/>
              </w:rPr>
            </w:pPr>
            <w:r w:rsidRPr="000E3373">
              <w:rPr>
                <w:rFonts w:ascii="Times New Roman" w:eastAsiaTheme="minorHAnsi" w:hAnsi="Times New Roman"/>
                <w:b/>
                <w:bCs/>
                <w:lang w:eastAsia="en-US"/>
                <w14:ligatures w14:val="standardContextual"/>
              </w:rPr>
              <w:t>Obavljanje redovne djelatnosti dječjeg vrtića</w:t>
            </w:r>
          </w:p>
        </w:tc>
        <w:tc>
          <w:tcPr>
            <w:tcW w:w="2415" w:type="dxa"/>
          </w:tcPr>
          <w:p w14:paraId="7BFAAE80" w14:textId="4DAFD077" w:rsidR="00C202C2" w:rsidRPr="00C202C2" w:rsidRDefault="000E3373" w:rsidP="005671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12.500,00</w:t>
            </w:r>
          </w:p>
        </w:tc>
        <w:tc>
          <w:tcPr>
            <w:tcW w:w="2427" w:type="dxa"/>
          </w:tcPr>
          <w:p w14:paraId="5B055856" w14:textId="724AF2B0" w:rsidR="00C202C2" w:rsidRPr="00C202C2" w:rsidRDefault="000E3373" w:rsidP="005671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r w:rsidR="00C202C2" w:rsidRPr="00D8511C" w14:paraId="75B5760E" w14:textId="77777777" w:rsidTr="00567186">
        <w:trPr>
          <w:trHeight w:val="582"/>
        </w:trPr>
        <w:tc>
          <w:tcPr>
            <w:tcW w:w="1738" w:type="dxa"/>
          </w:tcPr>
          <w:p w14:paraId="5B5901FC" w14:textId="72CD0FE8" w:rsidR="00C202C2" w:rsidRPr="00C202C2" w:rsidRDefault="00C202C2" w:rsidP="00567186">
            <w:pPr>
              <w:spacing w:after="0" w:line="240" w:lineRule="auto"/>
              <w:jc w:val="both"/>
              <w:rPr>
                <w:rFonts w:ascii="Times New Roman" w:eastAsiaTheme="minorHAnsi" w:hAnsi="Times New Roman"/>
                <w:lang w:eastAsia="en-US"/>
                <w14:ligatures w14:val="standardContextual"/>
              </w:rPr>
            </w:pPr>
            <w:r w:rsidRPr="00C202C2">
              <w:rPr>
                <w:rFonts w:ascii="Times New Roman" w:eastAsiaTheme="minorHAnsi" w:hAnsi="Times New Roman"/>
                <w:lang w:eastAsia="en-US"/>
                <w14:ligatures w14:val="standardContextual"/>
              </w:rPr>
              <w:t>A100</w:t>
            </w:r>
            <w:r w:rsidR="000E3373">
              <w:rPr>
                <w:rFonts w:ascii="Times New Roman" w:eastAsiaTheme="minorHAnsi" w:hAnsi="Times New Roman"/>
                <w:lang w:eastAsia="en-US"/>
                <w14:ligatures w14:val="standardContextual"/>
              </w:rPr>
              <w:t>214</w:t>
            </w:r>
          </w:p>
        </w:tc>
        <w:tc>
          <w:tcPr>
            <w:tcW w:w="2522" w:type="dxa"/>
          </w:tcPr>
          <w:p w14:paraId="00ADF598" w14:textId="0DDDE9B6" w:rsidR="00C202C2" w:rsidRPr="00C202C2" w:rsidRDefault="000E3373" w:rsidP="005671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 xml:space="preserve">Obavljanje redovne djelatnosti dječjeg vrtića </w:t>
            </w:r>
          </w:p>
        </w:tc>
        <w:tc>
          <w:tcPr>
            <w:tcW w:w="2415" w:type="dxa"/>
          </w:tcPr>
          <w:p w14:paraId="2CB381EA" w14:textId="5A487100" w:rsidR="00C202C2" w:rsidRPr="00C202C2" w:rsidRDefault="000E3373" w:rsidP="005671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12.500,00</w:t>
            </w:r>
          </w:p>
        </w:tc>
        <w:tc>
          <w:tcPr>
            <w:tcW w:w="2427" w:type="dxa"/>
          </w:tcPr>
          <w:p w14:paraId="7D8BC299" w14:textId="48324839" w:rsidR="00C202C2" w:rsidRPr="00C202C2" w:rsidRDefault="000E3373" w:rsidP="00567186">
            <w:pPr>
              <w:spacing w:after="0" w:line="240" w:lineRule="auto"/>
              <w:jc w:val="both"/>
              <w:rPr>
                <w:rFonts w:ascii="Times New Roman" w:eastAsiaTheme="minorHAnsi" w:hAnsi="Times New Roman"/>
                <w:lang w:eastAsia="en-US"/>
                <w14:ligatures w14:val="standardContextual"/>
              </w:rPr>
            </w:pPr>
            <w:r>
              <w:rPr>
                <w:rFonts w:ascii="Times New Roman" w:eastAsiaTheme="minorHAnsi" w:hAnsi="Times New Roman"/>
                <w:lang w:eastAsia="en-US"/>
                <w14:ligatures w14:val="standardContextual"/>
              </w:rPr>
              <w:t>0,00</w:t>
            </w:r>
          </w:p>
        </w:tc>
      </w:tr>
    </w:tbl>
    <w:p w14:paraId="5B20DBC6" w14:textId="77777777" w:rsidR="00C202C2" w:rsidRPr="00C202C2" w:rsidRDefault="00C202C2" w:rsidP="00C202C2">
      <w:pPr>
        <w:spacing w:after="160" w:line="259" w:lineRule="auto"/>
        <w:jc w:val="both"/>
        <w:rPr>
          <w:rFonts w:ascii="Times New Roman" w:eastAsiaTheme="minorHAnsi" w:hAnsi="Times New Roman"/>
          <w:color w:val="FF0000"/>
          <w:lang w:eastAsia="en-US"/>
          <w14:ligatures w14:val="standardContextual"/>
        </w:rPr>
      </w:pPr>
    </w:p>
    <w:p w14:paraId="17A60DE3" w14:textId="77777777" w:rsidR="00982FF1" w:rsidRPr="00D8511C" w:rsidRDefault="00982FF1" w:rsidP="00935AE9">
      <w:pPr>
        <w:spacing w:after="160" w:line="259" w:lineRule="auto"/>
        <w:rPr>
          <w:rFonts w:ascii="Times New Roman" w:eastAsiaTheme="minorHAnsi" w:hAnsi="Times New Roman"/>
          <w:color w:val="FF0000"/>
          <w:lang w:eastAsia="en-US"/>
          <w14:ligatures w14:val="standardContextual"/>
        </w:rPr>
      </w:pPr>
    </w:p>
    <w:p w14:paraId="476372AE" w14:textId="77777777" w:rsidR="00982FF1" w:rsidRPr="00D8511C" w:rsidRDefault="00982FF1" w:rsidP="00935AE9">
      <w:pPr>
        <w:spacing w:after="160" w:line="259" w:lineRule="auto"/>
        <w:rPr>
          <w:rFonts w:ascii="Times New Roman" w:eastAsiaTheme="minorHAnsi" w:hAnsi="Times New Roman"/>
          <w:color w:val="FF0000"/>
          <w:lang w:eastAsia="en-US"/>
          <w14:ligatures w14:val="standardContextual"/>
        </w:rPr>
      </w:pPr>
    </w:p>
    <w:p w14:paraId="43241BFA" w14:textId="77777777" w:rsidR="00982FF1" w:rsidRPr="00D8511C" w:rsidRDefault="00982FF1" w:rsidP="00935AE9">
      <w:pPr>
        <w:spacing w:after="160" w:line="259" w:lineRule="auto"/>
        <w:rPr>
          <w:rFonts w:ascii="Times New Roman" w:eastAsiaTheme="minorHAnsi" w:hAnsi="Times New Roman"/>
          <w:color w:val="FF0000"/>
          <w:lang w:eastAsia="en-US"/>
          <w14:ligatures w14:val="standardContextual"/>
        </w:rPr>
      </w:pPr>
    </w:p>
    <w:p w14:paraId="7705DA0A" w14:textId="77777777" w:rsidR="00982FF1" w:rsidRPr="00D8511C" w:rsidRDefault="00982FF1" w:rsidP="00935AE9">
      <w:pPr>
        <w:spacing w:after="160" w:line="259" w:lineRule="auto"/>
        <w:rPr>
          <w:rFonts w:ascii="Times New Roman" w:eastAsiaTheme="minorHAnsi" w:hAnsi="Times New Roman"/>
          <w:color w:val="FF0000"/>
          <w:lang w:eastAsia="en-US"/>
          <w14:ligatures w14:val="standardContextual"/>
        </w:rPr>
      </w:pPr>
    </w:p>
    <w:p w14:paraId="015F55DF" w14:textId="77777777" w:rsidR="00982FF1" w:rsidRPr="00D8511C" w:rsidRDefault="00982FF1" w:rsidP="00935AE9">
      <w:pPr>
        <w:spacing w:after="160" w:line="259" w:lineRule="auto"/>
        <w:rPr>
          <w:rFonts w:ascii="Times New Roman" w:eastAsiaTheme="minorHAnsi" w:hAnsi="Times New Roman"/>
          <w:color w:val="FF0000"/>
          <w:lang w:eastAsia="en-US"/>
          <w14:ligatures w14:val="standardContextual"/>
        </w:rPr>
      </w:pPr>
    </w:p>
    <w:p w14:paraId="3287E040" w14:textId="77777777" w:rsidR="00982FF1" w:rsidRPr="00D8511C" w:rsidRDefault="00982FF1" w:rsidP="00935AE9">
      <w:pPr>
        <w:spacing w:after="160" w:line="259" w:lineRule="auto"/>
        <w:rPr>
          <w:rFonts w:ascii="Times New Roman" w:eastAsiaTheme="minorHAnsi" w:hAnsi="Times New Roman"/>
          <w:color w:val="FF0000"/>
          <w:lang w:eastAsia="en-US"/>
          <w14:ligatures w14:val="standardContextual"/>
        </w:rPr>
      </w:pPr>
    </w:p>
    <w:p w14:paraId="626883E8" w14:textId="77777777" w:rsidR="00982FF1" w:rsidRPr="00D8511C" w:rsidRDefault="00982FF1" w:rsidP="00935AE9">
      <w:pPr>
        <w:spacing w:after="160" w:line="259" w:lineRule="auto"/>
        <w:rPr>
          <w:rFonts w:ascii="Times New Roman" w:eastAsiaTheme="minorHAnsi" w:hAnsi="Times New Roman"/>
          <w:color w:val="FF0000"/>
          <w:lang w:eastAsia="en-US"/>
          <w14:ligatures w14:val="standardContextual"/>
        </w:rPr>
      </w:pPr>
    </w:p>
    <w:p w14:paraId="3A748B72" w14:textId="77777777" w:rsidR="00982FF1" w:rsidRPr="00D8511C" w:rsidRDefault="00982FF1" w:rsidP="00935AE9">
      <w:pPr>
        <w:spacing w:after="160" w:line="259" w:lineRule="auto"/>
        <w:rPr>
          <w:rFonts w:ascii="Times New Roman" w:eastAsiaTheme="minorHAnsi" w:hAnsi="Times New Roman"/>
          <w:color w:val="FF0000"/>
          <w:lang w:eastAsia="en-US"/>
          <w14:ligatures w14:val="standardContextual"/>
        </w:rPr>
      </w:pPr>
    </w:p>
    <w:p w14:paraId="575219BF" w14:textId="77777777" w:rsidR="00935AE9" w:rsidRDefault="00935AE9" w:rsidP="00935AE9">
      <w:pPr>
        <w:suppressAutoHyphens/>
        <w:autoSpaceDN w:val="0"/>
        <w:spacing w:after="160" w:line="254" w:lineRule="auto"/>
        <w:jc w:val="center"/>
        <w:rPr>
          <w:rFonts w:ascii="Times New Roman" w:eastAsiaTheme="minorHAnsi" w:hAnsi="Times New Roman"/>
          <w:color w:val="FF0000"/>
          <w:lang w:eastAsia="en-US"/>
          <w14:ligatures w14:val="standardContextual"/>
        </w:rPr>
      </w:pPr>
    </w:p>
    <w:p w14:paraId="60CADF1B" w14:textId="77777777" w:rsidR="00A77F86" w:rsidRPr="00D8511C" w:rsidRDefault="00A77F86" w:rsidP="00935AE9">
      <w:pPr>
        <w:suppressAutoHyphens/>
        <w:autoSpaceDN w:val="0"/>
        <w:spacing w:after="160" w:line="254" w:lineRule="auto"/>
        <w:jc w:val="center"/>
        <w:rPr>
          <w:rFonts w:ascii="Times New Roman" w:eastAsia="Calibri" w:hAnsi="Times New Roman"/>
          <w:b/>
          <w:bCs/>
          <w:color w:val="FF0000"/>
          <w:kern w:val="3"/>
          <w:lang w:eastAsia="en-US"/>
        </w:rPr>
      </w:pPr>
    </w:p>
    <w:p w14:paraId="3FD671B8" w14:textId="51E814C3" w:rsidR="00EF4B1F" w:rsidRPr="00A77F86" w:rsidRDefault="00982FF1" w:rsidP="00982FF1">
      <w:pPr>
        <w:pStyle w:val="Odlomakpopisa"/>
        <w:numPr>
          <w:ilvl w:val="0"/>
          <w:numId w:val="11"/>
        </w:numPr>
        <w:spacing w:line="240" w:lineRule="auto"/>
        <w:jc w:val="both"/>
        <w:rPr>
          <w:rFonts w:ascii="Times New Roman" w:hAnsi="Times New Roman"/>
          <w:b/>
          <w:bCs/>
        </w:rPr>
      </w:pPr>
      <w:r w:rsidRPr="00A77F86">
        <w:rPr>
          <w:rFonts w:ascii="Times New Roman" w:hAnsi="Times New Roman"/>
          <w:b/>
          <w:bCs/>
        </w:rPr>
        <w:lastRenderedPageBreak/>
        <w:t>POSEBNI IZVJEŠTAJI U GODIŠNJEM IZVJEŠTAJU O IZVRŠENJU PRORAČUNA</w:t>
      </w:r>
    </w:p>
    <w:p w14:paraId="4B4AB50B" w14:textId="2DB1C892" w:rsidR="00982FF1" w:rsidRPr="00A77F86" w:rsidRDefault="00982FF1" w:rsidP="00982FF1">
      <w:pPr>
        <w:spacing w:line="240" w:lineRule="auto"/>
        <w:jc w:val="both"/>
        <w:rPr>
          <w:rFonts w:ascii="Times New Roman" w:hAnsi="Times New Roman"/>
          <w:b/>
          <w:bCs/>
        </w:rPr>
      </w:pPr>
      <w:r w:rsidRPr="00A77F86">
        <w:rPr>
          <w:rFonts w:ascii="Times New Roman" w:hAnsi="Times New Roman"/>
          <w:b/>
          <w:bCs/>
        </w:rPr>
        <w:t>3.1.  IZVJEŠTAJ O KORIŠTENJU PRORAČUNSKE ZALIHE</w:t>
      </w:r>
    </w:p>
    <w:p w14:paraId="7CAEC274" w14:textId="1E1561B9" w:rsidR="00982FF1" w:rsidRPr="00A77F86" w:rsidRDefault="00982FF1" w:rsidP="00982FF1">
      <w:pPr>
        <w:spacing w:after="0" w:line="240" w:lineRule="auto"/>
        <w:jc w:val="both"/>
        <w:rPr>
          <w:rFonts w:ascii="Times New Roman" w:eastAsia="Calibri" w:hAnsi="Times New Roman"/>
          <w:lang w:eastAsia="en-US"/>
        </w:rPr>
      </w:pPr>
      <w:r w:rsidRPr="00A77F86">
        <w:rPr>
          <w:rFonts w:ascii="Times New Roman" w:hAnsi="Times New Roman"/>
        </w:rPr>
        <w:t xml:space="preserve">Sukladno članku 65. Zakona o proračunu (Narodne novine broj 144/21) i članka </w:t>
      </w:r>
      <w:r w:rsidRPr="00A77F86">
        <w:rPr>
          <w:rFonts w:ascii="Times New Roman" w:eastAsia="Calibri" w:hAnsi="Times New Roman"/>
          <w:lang w:eastAsia="en-US"/>
        </w:rPr>
        <w:t>10. Odluke o izvršenju Proračuna Općine Cerna za 202</w:t>
      </w:r>
      <w:r w:rsidR="00A77F86" w:rsidRPr="00A77F86">
        <w:rPr>
          <w:rFonts w:ascii="Times New Roman" w:eastAsia="Calibri" w:hAnsi="Times New Roman"/>
          <w:lang w:eastAsia="en-US"/>
        </w:rPr>
        <w:t>4</w:t>
      </w:r>
      <w:r w:rsidRPr="00A77F86">
        <w:rPr>
          <w:rFonts w:ascii="Times New Roman" w:eastAsia="Calibri" w:hAnsi="Times New Roman"/>
          <w:lang w:eastAsia="en-US"/>
        </w:rPr>
        <w:t xml:space="preserve">. godinu </w:t>
      </w:r>
      <w:r w:rsidRPr="00A77F86">
        <w:rPr>
          <w:rFonts w:ascii="Times New Roman" w:hAnsi="Times New Roman"/>
        </w:rPr>
        <w:t>sredstva proračunske zalihe mogu se koristiti za hitne i nepredviđene rashode koji se pojave tokom proračunske godine za koje u proračunu nisu osigurana sredstva.</w:t>
      </w:r>
    </w:p>
    <w:p w14:paraId="5766C4D0" w14:textId="77777777" w:rsidR="00982FF1" w:rsidRPr="00A77F86" w:rsidRDefault="00982FF1" w:rsidP="00982FF1">
      <w:pPr>
        <w:spacing w:after="0" w:line="240" w:lineRule="auto"/>
        <w:jc w:val="both"/>
        <w:rPr>
          <w:rFonts w:ascii="Times New Roman" w:hAnsi="Times New Roman"/>
        </w:rPr>
      </w:pPr>
    </w:p>
    <w:p w14:paraId="1C995654" w14:textId="77777777" w:rsidR="00982FF1" w:rsidRPr="00A77F86" w:rsidRDefault="00982FF1" w:rsidP="00982FF1">
      <w:pPr>
        <w:spacing w:after="0" w:line="240" w:lineRule="auto"/>
        <w:jc w:val="both"/>
        <w:rPr>
          <w:rFonts w:ascii="Times New Roman" w:hAnsi="Times New Roman"/>
        </w:rPr>
      </w:pPr>
      <w:r w:rsidRPr="00A77F86">
        <w:rPr>
          <w:rFonts w:ascii="Times New Roman" w:hAnsi="Times New Roman"/>
        </w:rPr>
        <w:t>Sredstva se mogu koristiti za financiranje rashoda nastalih pri otklanjanju posljedica elementarnih nepogoda, epidemija, ekoloških nesreća ili izvanrednih događaja i ostalih nepredvidivih nesreća, te za druge nepredviđene rashode tijekom godine.</w:t>
      </w:r>
    </w:p>
    <w:p w14:paraId="4191842C" w14:textId="77777777" w:rsidR="00982FF1" w:rsidRPr="00A77F86" w:rsidRDefault="00982FF1" w:rsidP="00982FF1">
      <w:pPr>
        <w:suppressAutoHyphens/>
        <w:autoSpaceDE w:val="0"/>
        <w:autoSpaceDN w:val="0"/>
        <w:spacing w:after="0" w:line="240" w:lineRule="auto"/>
        <w:rPr>
          <w:rFonts w:ascii="Times New Roman" w:eastAsia="Calibri" w:hAnsi="Times New Roman"/>
          <w:sz w:val="24"/>
          <w:szCs w:val="24"/>
          <w:lang w:eastAsia="en-US"/>
        </w:rPr>
      </w:pPr>
    </w:p>
    <w:p w14:paraId="0688538B" w14:textId="58565ED2" w:rsidR="00982FF1" w:rsidRPr="00A77F86" w:rsidRDefault="00982FF1" w:rsidP="00982FF1">
      <w:pPr>
        <w:spacing w:after="0" w:line="240" w:lineRule="auto"/>
        <w:rPr>
          <w:rFonts w:ascii="Times New Roman" w:hAnsi="Times New Roman"/>
        </w:rPr>
      </w:pPr>
      <w:r w:rsidRPr="00A77F86">
        <w:rPr>
          <w:rFonts w:ascii="Times New Roman" w:hAnsi="Times New Roman"/>
        </w:rPr>
        <w:t>U 202</w:t>
      </w:r>
      <w:r w:rsidR="00A77F86" w:rsidRPr="00A77F86">
        <w:rPr>
          <w:rFonts w:ascii="Times New Roman" w:hAnsi="Times New Roman"/>
        </w:rPr>
        <w:t>4</w:t>
      </w:r>
      <w:r w:rsidRPr="00A77F86">
        <w:rPr>
          <w:rFonts w:ascii="Times New Roman" w:hAnsi="Times New Roman"/>
        </w:rPr>
        <w:t>. godini nisu korištena sredstva proračunske zalihe.</w:t>
      </w:r>
    </w:p>
    <w:p w14:paraId="36F9C0E1" w14:textId="77777777" w:rsidR="00982FF1" w:rsidRPr="00D8511C" w:rsidRDefault="00982FF1" w:rsidP="00982FF1">
      <w:pPr>
        <w:spacing w:after="160" w:line="259" w:lineRule="auto"/>
        <w:rPr>
          <w:rFonts w:ascii="Times New Roman" w:eastAsiaTheme="minorHAnsi" w:hAnsi="Times New Roman"/>
          <w:b/>
          <w:bCs/>
          <w:color w:val="FF0000"/>
          <w:lang w:eastAsia="en-US"/>
          <w14:ligatures w14:val="standardContextual"/>
        </w:rPr>
      </w:pPr>
    </w:p>
    <w:p w14:paraId="26695939" w14:textId="18094659" w:rsidR="00982FF1" w:rsidRPr="00A77F86" w:rsidRDefault="00982FF1" w:rsidP="00982FF1">
      <w:pPr>
        <w:spacing w:after="160" w:line="259" w:lineRule="auto"/>
        <w:rPr>
          <w:rFonts w:ascii="Times New Roman" w:eastAsiaTheme="minorHAnsi" w:hAnsi="Times New Roman"/>
          <w:b/>
          <w:bCs/>
          <w:lang w:eastAsia="en-US"/>
          <w14:ligatures w14:val="standardContextual"/>
        </w:rPr>
      </w:pPr>
      <w:r w:rsidRPr="00A77F86">
        <w:rPr>
          <w:rFonts w:ascii="Times New Roman" w:eastAsiaTheme="minorHAnsi" w:hAnsi="Times New Roman"/>
          <w:b/>
          <w:bCs/>
          <w:lang w:eastAsia="en-US"/>
          <w14:ligatures w14:val="standardContextual"/>
        </w:rPr>
        <w:t>3.2. IZVJEŠTAJ O ZADUŽIVANJU NA DOMAĆEM I STRANOM TRŽIŠTU NOVCA I KAPITALA</w:t>
      </w:r>
    </w:p>
    <w:p w14:paraId="32909F3F" w14:textId="77777777" w:rsidR="00982FF1" w:rsidRPr="00A77F86" w:rsidRDefault="00982FF1" w:rsidP="00982FF1">
      <w:pPr>
        <w:spacing w:after="0" w:line="240" w:lineRule="auto"/>
        <w:jc w:val="both"/>
        <w:rPr>
          <w:rFonts w:ascii="Times New Roman" w:hAnsi="Times New Roman"/>
        </w:rPr>
      </w:pPr>
      <w:r w:rsidRPr="00A77F86">
        <w:rPr>
          <w:rFonts w:ascii="Times New Roman" w:hAnsi="Times New Roman"/>
        </w:rPr>
        <w:t xml:space="preserve">Izvještaj o zaduživanju na domaćem i stranom tržištu novca i kapitala daje pregled zaduživanja po dugoročnim kreditima, zajmovima i vrijednosnim papirima koje je ugovorila i preuzela jedinica lokalne i područne (regionalne) samouprave u izvještajnom razdoblju, po vrsti instrumenata, valutnoj, kamatnoj i ročnoj strukturi. </w:t>
      </w:r>
    </w:p>
    <w:p w14:paraId="713A0EEC" w14:textId="77777777" w:rsidR="00982FF1" w:rsidRPr="00A77F86" w:rsidRDefault="00982FF1" w:rsidP="00982FF1">
      <w:pPr>
        <w:spacing w:after="0" w:line="240" w:lineRule="auto"/>
        <w:jc w:val="both"/>
        <w:rPr>
          <w:rFonts w:ascii="Times New Roman" w:hAnsi="Times New Roman"/>
        </w:rPr>
      </w:pPr>
    </w:p>
    <w:p w14:paraId="5B5B682C" w14:textId="0AAC1ECE" w:rsidR="00982FF1" w:rsidRPr="00A77F86" w:rsidRDefault="00982FF1" w:rsidP="00982FF1">
      <w:pPr>
        <w:spacing w:after="0" w:line="240" w:lineRule="auto"/>
        <w:jc w:val="both"/>
        <w:rPr>
          <w:rFonts w:ascii="Times New Roman" w:hAnsi="Times New Roman"/>
        </w:rPr>
      </w:pPr>
      <w:r w:rsidRPr="00A77F86">
        <w:rPr>
          <w:rFonts w:ascii="Times New Roman" w:eastAsia="Calibri" w:hAnsi="Times New Roman"/>
          <w:lang w:eastAsia="en-US"/>
        </w:rPr>
        <w:t>Člankom 14. Odluke o izvršenju Proračuna Općine Cerna za 202</w:t>
      </w:r>
      <w:r w:rsidR="00A77F86" w:rsidRPr="00A77F86">
        <w:rPr>
          <w:rFonts w:ascii="Times New Roman" w:eastAsia="Calibri" w:hAnsi="Times New Roman"/>
          <w:lang w:eastAsia="en-US"/>
        </w:rPr>
        <w:t>4</w:t>
      </w:r>
      <w:r w:rsidRPr="00A77F86">
        <w:rPr>
          <w:rFonts w:ascii="Times New Roman" w:eastAsia="Calibri" w:hAnsi="Times New Roman"/>
          <w:lang w:eastAsia="en-US"/>
        </w:rPr>
        <w:t xml:space="preserve">. godinu </w:t>
      </w:r>
      <w:r w:rsidRPr="00A77F86">
        <w:rPr>
          <w:rFonts w:ascii="Times New Roman" w:hAnsi="Times New Roman"/>
        </w:rPr>
        <w:t>propisano je da se općina može dugoročno zadužiti za kapitalna ulaganja – investicije koja se financira iz njezina proračuna, a koju potvrdi Općinsko vijeće uz prethodnu suglasnost Vlade.</w:t>
      </w:r>
    </w:p>
    <w:p w14:paraId="5CB84450" w14:textId="77777777" w:rsidR="00982FF1" w:rsidRPr="00A77F86" w:rsidRDefault="00982FF1" w:rsidP="00982FF1">
      <w:pPr>
        <w:spacing w:after="0" w:line="240" w:lineRule="auto"/>
        <w:jc w:val="both"/>
        <w:rPr>
          <w:rFonts w:ascii="Times New Roman" w:hAnsi="Times New Roman"/>
        </w:rPr>
      </w:pPr>
      <w:r w:rsidRPr="00A77F86">
        <w:rPr>
          <w:rFonts w:ascii="Times New Roman" w:hAnsi="Times New Roman"/>
        </w:rPr>
        <w:t xml:space="preserve">Ugovor o zaduživanju sklapa općinski načelnik na osnovi donesenog proračuna, uz prethodno mišljenje Ministarstva financija i suglasnost Vlade. </w:t>
      </w:r>
    </w:p>
    <w:p w14:paraId="3490DE30" w14:textId="77777777" w:rsidR="00A77F86" w:rsidRPr="00A77F86" w:rsidRDefault="00A77F86" w:rsidP="00982FF1">
      <w:pPr>
        <w:spacing w:after="0" w:line="240" w:lineRule="auto"/>
        <w:jc w:val="both"/>
        <w:rPr>
          <w:rFonts w:ascii="Times New Roman" w:hAnsi="Times New Roman"/>
        </w:rPr>
      </w:pPr>
    </w:p>
    <w:p w14:paraId="4469BC33" w14:textId="4DA069D2" w:rsidR="00A77F86" w:rsidRPr="00A77F86" w:rsidRDefault="00A77F86" w:rsidP="00A77F86">
      <w:pPr>
        <w:spacing w:after="0" w:line="240" w:lineRule="auto"/>
        <w:jc w:val="both"/>
        <w:rPr>
          <w:rFonts w:ascii="Times New Roman" w:hAnsi="Times New Roman"/>
        </w:rPr>
      </w:pPr>
      <w:r w:rsidRPr="00A77F86">
        <w:rPr>
          <w:rFonts w:ascii="Times New Roman" w:hAnsi="Times New Roman"/>
        </w:rPr>
        <w:t>Također, člankom 12. Odluke o izmjeni Odluke o izvršenju Proračuna Općine Cerna za 2024. godinu navodi se da se za premošćivanje jaza nastalog zbog različite dinamike priljeva sredstava i dospijeća obveza, općinski načelnik može zadužiti uzimanjem zajma ili kredita kod poslovne banke kod koje Općina ima otvoren račun samo na temelju Odluke Općinskog vijeća o kratkoročnom zaduženju, najduže do 12 mjeseci bez mogućnosti daljnjeg reprograma ili zatvaranja postojećih obveza po kratkoročnim kreditima ili zajmovima uzimanjem novih kratkoročnih kredita ili zajmova, a najviše do ukupne visine  od 1.300.000,00 €.</w:t>
      </w:r>
    </w:p>
    <w:p w14:paraId="45EE9D3D" w14:textId="77777777" w:rsidR="00A77F86" w:rsidRPr="00A77F86" w:rsidRDefault="00A77F86" w:rsidP="00982FF1">
      <w:pPr>
        <w:spacing w:after="0" w:line="240" w:lineRule="auto"/>
        <w:jc w:val="both"/>
        <w:rPr>
          <w:rFonts w:ascii="Times New Roman" w:eastAsiaTheme="minorHAnsi" w:hAnsi="Times New Roman"/>
          <w:b/>
          <w:bCs/>
          <w:lang w:eastAsia="en-US"/>
          <w14:ligatures w14:val="standardContextual"/>
        </w:rPr>
      </w:pPr>
    </w:p>
    <w:p w14:paraId="3719A33C" w14:textId="1E0877F4" w:rsidR="00982FF1" w:rsidRPr="00A77F86" w:rsidRDefault="00982FF1" w:rsidP="00982FF1">
      <w:pPr>
        <w:spacing w:after="0" w:line="240" w:lineRule="auto"/>
        <w:jc w:val="both"/>
        <w:rPr>
          <w:rFonts w:ascii="Times New Roman" w:hAnsi="Times New Roman"/>
          <w:u w:val="single"/>
        </w:rPr>
      </w:pPr>
      <w:r w:rsidRPr="00A77F86">
        <w:rPr>
          <w:rFonts w:ascii="Times New Roman" w:hAnsi="Times New Roman"/>
          <w:u w:val="single"/>
        </w:rPr>
        <w:t>Kredit kod Privredne banke Zagreb d.d.</w:t>
      </w:r>
    </w:p>
    <w:p w14:paraId="6D98111B" w14:textId="77777777" w:rsidR="00982FF1" w:rsidRPr="00A77F86" w:rsidRDefault="00982FF1" w:rsidP="00982FF1">
      <w:pPr>
        <w:spacing w:after="0" w:line="240" w:lineRule="auto"/>
        <w:jc w:val="both"/>
        <w:rPr>
          <w:rFonts w:ascii="Times New Roman" w:hAnsi="Times New Roman"/>
        </w:rPr>
      </w:pPr>
      <w:r w:rsidRPr="00A77F86">
        <w:rPr>
          <w:rFonts w:ascii="Times New Roman" w:eastAsiaTheme="minorHAnsi" w:hAnsi="Times New Roman" w:cstheme="minorBidi"/>
          <w:lang w:eastAsia="en-US"/>
          <w14:ligatures w14:val="standardContextual"/>
        </w:rPr>
        <w:t>Dana 27.01. 2023. godine sklopljen je Ugovor o dugoročnom kreditu u iznosu od 530.891,23 €, s rokom otplate od četiri godine, bez počeka, s jednakim mjesečnim ratama, uz fiksnu godišnju kamatnu stopu od 1,40%. Radi se o namjenskom kreditu za financiranje kapitalnog projekta „Rekonstrukcija kolnika u ulici Mala Cerna“. Kredit nije u cijelosti iskorišten, te nam je stvarno zaduženje 457.165,91 €.</w:t>
      </w:r>
    </w:p>
    <w:p w14:paraId="7DD5309E" w14:textId="77777777" w:rsidR="00982FF1" w:rsidRPr="00A77F86" w:rsidRDefault="00982FF1" w:rsidP="00982FF1">
      <w:pPr>
        <w:suppressAutoHyphens/>
        <w:autoSpaceDE w:val="0"/>
        <w:autoSpaceDN w:val="0"/>
        <w:spacing w:after="0" w:line="240" w:lineRule="auto"/>
        <w:rPr>
          <w:rFonts w:ascii="Times New Roman" w:eastAsia="Calibri" w:hAnsi="Times New Roman"/>
          <w:sz w:val="24"/>
          <w:szCs w:val="24"/>
          <w:lang w:eastAsia="en-US"/>
        </w:rPr>
      </w:pPr>
    </w:p>
    <w:p w14:paraId="76B70851" w14:textId="77777777" w:rsidR="00982FF1" w:rsidRPr="00A77F86" w:rsidRDefault="00982FF1" w:rsidP="00982FF1">
      <w:pPr>
        <w:autoSpaceDE w:val="0"/>
        <w:autoSpaceDN w:val="0"/>
        <w:adjustRightInd w:val="0"/>
        <w:spacing w:after="0" w:line="240" w:lineRule="auto"/>
        <w:jc w:val="both"/>
        <w:rPr>
          <w:rFonts w:ascii="Times New Roman" w:eastAsia="Calibri" w:hAnsi="Times New Roman"/>
          <w:lang w:eastAsia="en-US"/>
        </w:rPr>
      </w:pPr>
      <w:r w:rsidRPr="00A77F86">
        <w:rPr>
          <w:rFonts w:ascii="Times New Roman" w:eastAsia="Calibri" w:hAnsi="Times New Roman"/>
          <w:lang w:eastAsia="en-US"/>
        </w:rPr>
        <w:t>U nastavku je dan otplatni plan gore navedenog kredita.</w:t>
      </w:r>
    </w:p>
    <w:p w14:paraId="72E63A1D" w14:textId="77777777" w:rsidR="00982FF1" w:rsidRPr="00A77F86" w:rsidRDefault="00982FF1" w:rsidP="00982FF1">
      <w:pPr>
        <w:spacing w:line="240" w:lineRule="auto"/>
        <w:jc w:val="both"/>
        <w:rPr>
          <w:rFonts w:ascii="Times New Roman" w:hAnsi="Times New Roman"/>
          <w:b/>
          <w:bCs/>
        </w:rPr>
      </w:pPr>
    </w:p>
    <w:p w14:paraId="00F1DCF8" w14:textId="77777777" w:rsidR="00982FF1" w:rsidRPr="00D8511C" w:rsidRDefault="00982FF1" w:rsidP="00982FF1">
      <w:pPr>
        <w:spacing w:line="240" w:lineRule="auto"/>
        <w:jc w:val="both"/>
        <w:rPr>
          <w:rFonts w:ascii="Times New Roman" w:hAnsi="Times New Roman"/>
          <w:b/>
          <w:bCs/>
          <w:color w:val="FF0000"/>
        </w:rPr>
      </w:pPr>
    </w:p>
    <w:p w14:paraId="6B08DA60" w14:textId="77777777" w:rsidR="00982FF1" w:rsidRPr="00D8511C" w:rsidRDefault="00982FF1" w:rsidP="00982FF1">
      <w:pPr>
        <w:spacing w:line="240" w:lineRule="auto"/>
        <w:jc w:val="both"/>
        <w:rPr>
          <w:rFonts w:ascii="Times New Roman" w:hAnsi="Times New Roman"/>
          <w:b/>
          <w:bCs/>
          <w:color w:val="FF0000"/>
        </w:rPr>
      </w:pPr>
    </w:p>
    <w:p w14:paraId="3C46C146" w14:textId="77777777" w:rsidR="00982FF1" w:rsidRPr="00D8511C" w:rsidRDefault="00982FF1" w:rsidP="00982FF1">
      <w:pPr>
        <w:spacing w:line="240" w:lineRule="auto"/>
        <w:jc w:val="both"/>
        <w:rPr>
          <w:rFonts w:ascii="Times New Roman" w:hAnsi="Times New Roman"/>
          <w:b/>
          <w:bCs/>
          <w:color w:val="FF0000"/>
        </w:rPr>
      </w:pPr>
    </w:p>
    <w:tbl>
      <w:tblPr>
        <w:tblW w:w="9439" w:type="dxa"/>
        <w:tblLook w:val="04A0" w:firstRow="1" w:lastRow="0" w:firstColumn="1" w:lastColumn="0" w:noHBand="0" w:noVBand="1"/>
      </w:tblPr>
      <w:tblGrid>
        <w:gridCol w:w="1237"/>
        <w:gridCol w:w="1173"/>
        <w:gridCol w:w="1217"/>
        <w:gridCol w:w="1088"/>
        <w:gridCol w:w="1418"/>
        <w:gridCol w:w="1984"/>
        <w:gridCol w:w="839"/>
        <w:gridCol w:w="177"/>
        <w:gridCol w:w="70"/>
        <w:gridCol w:w="236"/>
      </w:tblGrid>
      <w:tr w:rsidR="00A77F86" w:rsidRPr="00A77F86" w14:paraId="3AE86A27" w14:textId="77777777" w:rsidTr="00127F02">
        <w:trPr>
          <w:trHeight w:val="300"/>
        </w:trPr>
        <w:tc>
          <w:tcPr>
            <w:tcW w:w="9133" w:type="dxa"/>
            <w:gridSpan w:val="8"/>
            <w:tcBorders>
              <w:top w:val="nil"/>
              <w:left w:val="nil"/>
              <w:bottom w:val="nil"/>
              <w:right w:val="nil"/>
            </w:tcBorders>
            <w:shd w:val="clear" w:color="auto" w:fill="D9D9D9"/>
            <w:noWrap/>
            <w:vAlign w:val="bottom"/>
            <w:hideMark/>
          </w:tcPr>
          <w:p w14:paraId="59CF9D84" w14:textId="77777777" w:rsidR="00982FF1" w:rsidRPr="00A77F86" w:rsidRDefault="00982FF1" w:rsidP="00982FF1">
            <w:pPr>
              <w:spacing w:after="0" w:line="240" w:lineRule="auto"/>
              <w:jc w:val="center"/>
              <w:rPr>
                <w:rFonts w:ascii="Times New Roman" w:hAnsi="Times New Roman"/>
                <w:b/>
                <w:bCs/>
                <w:sz w:val="16"/>
                <w:szCs w:val="16"/>
              </w:rPr>
            </w:pPr>
            <w:r w:rsidRPr="00A77F86">
              <w:rPr>
                <w:rFonts w:ascii="Times New Roman" w:hAnsi="Times New Roman"/>
                <w:b/>
                <w:bCs/>
                <w:sz w:val="16"/>
                <w:szCs w:val="16"/>
              </w:rPr>
              <w:lastRenderedPageBreak/>
              <w:t>ZADUŽENJE ZA NAMJENSKI KREDIT - OTPLATNI PLAN U EURIMA</w:t>
            </w:r>
          </w:p>
        </w:tc>
        <w:tc>
          <w:tcPr>
            <w:tcW w:w="306" w:type="dxa"/>
            <w:gridSpan w:val="2"/>
            <w:tcBorders>
              <w:top w:val="nil"/>
              <w:left w:val="nil"/>
              <w:bottom w:val="nil"/>
              <w:right w:val="nil"/>
            </w:tcBorders>
            <w:shd w:val="clear" w:color="auto" w:fill="D9D9D9"/>
            <w:noWrap/>
            <w:vAlign w:val="bottom"/>
            <w:hideMark/>
          </w:tcPr>
          <w:p w14:paraId="0CDAA494" w14:textId="77777777" w:rsidR="00982FF1" w:rsidRPr="00A77F86" w:rsidRDefault="00982FF1" w:rsidP="00982FF1">
            <w:pPr>
              <w:spacing w:after="0" w:line="240" w:lineRule="auto"/>
              <w:jc w:val="center"/>
              <w:rPr>
                <w:rFonts w:ascii="Times New Roman" w:hAnsi="Times New Roman"/>
                <w:sz w:val="16"/>
                <w:szCs w:val="16"/>
              </w:rPr>
            </w:pPr>
          </w:p>
        </w:tc>
      </w:tr>
      <w:tr w:rsidR="00A77F86" w:rsidRPr="00A77F86" w14:paraId="1439B299" w14:textId="77777777" w:rsidTr="00127F02">
        <w:trPr>
          <w:trHeight w:val="300"/>
        </w:trPr>
        <w:tc>
          <w:tcPr>
            <w:tcW w:w="4715" w:type="dxa"/>
            <w:gridSpan w:val="4"/>
            <w:tcBorders>
              <w:top w:val="nil"/>
              <w:left w:val="nil"/>
              <w:bottom w:val="nil"/>
              <w:right w:val="nil"/>
            </w:tcBorders>
            <w:shd w:val="clear" w:color="auto" w:fill="D9D9D9"/>
            <w:noWrap/>
            <w:vAlign w:val="bottom"/>
            <w:hideMark/>
          </w:tcPr>
          <w:p w14:paraId="013D3057" w14:textId="77777777" w:rsidR="00982FF1" w:rsidRPr="00A77F86" w:rsidRDefault="00982FF1" w:rsidP="00982FF1">
            <w:pPr>
              <w:spacing w:after="0" w:line="240" w:lineRule="auto"/>
              <w:rPr>
                <w:rFonts w:ascii="Times New Roman" w:hAnsi="Times New Roman"/>
                <w:sz w:val="16"/>
                <w:szCs w:val="16"/>
              </w:rPr>
            </w:pPr>
            <w:r w:rsidRPr="00A77F86">
              <w:rPr>
                <w:rFonts w:ascii="Times New Roman" w:hAnsi="Times New Roman"/>
                <w:sz w:val="16"/>
                <w:szCs w:val="16"/>
              </w:rPr>
              <w:t xml:space="preserve"> razdoblje otplate -48 mjeseci</w:t>
            </w:r>
          </w:p>
        </w:tc>
        <w:tc>
          <w:tcPr>
            <w:tcW w:w="1418" w:type="dxa"/>
            <w:tcBorders>
              <w:top w:val="nil"/>
              <w:left w:val="nil"/>
              <w:bottom w:val="nil"/>
              <w:right w:val="nil"/>
            </w:tcBorders>
            <w:shd w:val="clear" w:color="auto" w:fill="D9D9D9"/>
            <w:noWrap/>
            <w:vAlign w:val="bottom"/>
            <w:hideMark/>
          </w:tcPr>
          <w:p w14:paraId="237428BD" w14:textId="77777777" w:rsidR="00982FF1" w:rsidRPr="00A77F86" w:rsidRDefault="00982FF1" w:rsidP="00982FF1">
            <w:pPr>
              <w:spacing w:after="0" w:line="240" w:lineRule="auto"/>
              <w:rPr>
                <w:rFonts w:ascii="Times New Roman" w:hAnsi="Times New Roman"/>
                <w:sz w:val="16"/>
                <w:szCs w:val="16"/>
              </w:rPr>
            </w:pPr>
          </w:p>
        </w:tc>
        <w:tc>
          <w:tcPr>
            <w:tcW w:w="2823" w:type="dxa"/>
            <w:gridSpan w:val="2"/>
            <w:tcBorders>
              <w:top w:val="nil"/>
              <w:left w:val="nil"/>
              <w:bottom w:val="nil"/>
              <w:right w:val="nil"/>
            </w:tcBorders>
            <w:shd w:val="clear" w:color="auto" w:fill="D9D9D9"/>
            <w:noWrap/>
            <w:vAlign w:val="bottom"/>
            <w:hideMark/>
          </w:tcPr>
          <w:p w14:paraId="3A4B97CE" w14:textId="77777777" w:rsidR="00982FF1" w:rsidRPr="00A77F86" w:rsidRDefault="00982FF1" w:rsidP="00982FF1">
            <w:pPr>
              <w:spacing w:after="0" w:line="240" w:lineRule="auto"/>
              <w:rPr>
                <w:rFonts w:ascii="Times New Roman" w:hAnsi="Times New Roman"/>
                <w:sz w:val="16"/>
                <w:szCs w:val="16"/>
              </w:rPr>
            </w:pPr>
          </w:p>
        </w:tc>
        <w:tc>
          <w:tcPr>
            <w:tcW w:w="247" w:type="dxa"/>
            <w:gridSpan w:val="2"/>
            <w:tcBorders>
              <w:top w:val="nil"/>
              <w:left w:val="nil"/>
              <w:bottom w:val="nil"/>
              <w:right w:val="nil"/>
            </w:tcBorders>
            <w:shd w:val="clear" w:color="auto" w:fill="D9D9D9"/>
            <w:noWrap/>
            <w:vAlign w:val="bottom"/>
            <w:hideMark/>
          </w:tcPr>
          <w:p w14:paraId="010B8136" w14:textId="77777777" w:rsidR="00982FF1" w:rsidRPr="00A77F86" w:rsidRDefault="00982FF1" w:rsidP="00982FF1">
            <w:pPr>
              <w:spacing w:after="0" w:line="240" w:lineRule="auto"/>
              <w:jc w:val="right"/>
              <w:rPr>
                <w:rFonts w:ascii="Times New Roman" w:hAnsi="Times New Roman"/>
                <w:sz w:val="16"/>
                <w:szCs w:val="16"/>
              </w:rPr>
            </w:pPr>
          </w:p>
        </w:tc>
        <w:tc>
          <w:tcPr>
            <w:tcW w:w="236" w:type="dxa"/>
            <w:tcBorders>
              <w:top w:val="nil"/>
              <w:left w:val="nil"/>
              <w:bottom w:val="nil"/>
              <w:right w:val="nil"/>
            </w:tcBorders>
            <w:shd w:val="clear" w:color="auto" w:fill="D9D9D9"/>
            <w:noWrap/>
            <w:vAlign w:val="bottom"/>
            <w:hideMark/>
          </w:tcPr>
          <w:p w14:paraId="31689570" w14:textId="77777777" w:rsidR="00982FF1" w:rsidRPr="00A77F86" w:rsidRDefault="00982FF1" w:rsidP="00982FF1">
            <w:pPr>
              <w:spacing w:after="0" w:line="240" w:lineRule="auto"/>
              <w:rPr>
                <w:rFonts w:ascii="Times New Roman" w:hAnsi="Times New Roman"/>
                <w:sz w:val="16"/>
                <w:szCs w:val="16"/>
              </w:rPr>
            </w:pPr>
          </w:p>
        </w:tc>
      </w:tr>
      <w:tr w:rsidR="00A77F86" w:rsidRPr="00A77F86" w14:paraId="7E774BA8" w14:textId="77777777" w:rsidTr="00127F02">
        <w:trPr>
          <w:trHeight w:val="300"/>
        </w:trPr>
        <w:tc>
          <w:tcPr>
            <w:tcW w:w="4715" w:type="dxa"/>
            <w:gridSpan w:val="4"/>
            <w:tcBorders>
              <w:top w:val="nil"/>
              <w:left w:val="nil"/>
              <w:bottom w:val="nil"/>
              <w:right w:val="nil"/>
            </w:tcBorders>
            <w:shd w:val="clear" w:color="auto" w:fill="D9D9D9"/>
            <w:noWrap/>
            <w:vAlign w:val="bottom"/>
            <w:hideMark/>
          </w:tcPr>
          <w:p w14:paraId="04854C73" w14:textId="77777777" w:rsidR="00982FF1" w:rsidRPr="00A77F86" w:rsidRDefault="00982FF1" w:rsidP="00982FF1">
            <w:pPr>
              <w:spacing w:after="0" w:line="240" w:lineRule="auto"/>
              <w:rPr>
                <w:rFonts w:ascii="Times New Roman" w:hAnsi="Times New Roman"/>
                <w:sz w:val="16"/>
                <w:szCs w:val="16"/>
              </w:rPr>
            </w:pPr>
            <w:r w:rsidRPr="00A77F86">
              <w:rPr>
                <w:rFonts w:ascii="Times New Roman" w:hAnsi="Times New Roman"/>
                <w:sz w:val="16"/>
                <w:szCs w:val="16"/>
              </w:rPr>
              <w:t xml:space="preserve"> ukupno za otplatu – 457.165,91 €</w:t>
            </w:r>
          </w:p>
        </w:tc>
        <w:tc>
          <w:tcPr>
            <w:tcW w:w="1418" w:type="dxa"/>
            <w:tcBorders>
              <w:top w:val="nil"/>
              <w:left w:val="nil"/>
              <w:bottom w:val="nil"/>
              <w:right w:val="nil"/>
            </w:tcBorders>
            <w:shd w:val="clear" w:color="auto" w:fill="D9D9D9"/>
            <w:noWrap/>
            <w:vAlign w:val="bottom"/>
            <w:hideMark/>
          </w:tcPr>
          <w:p w14:paraId="08D27DBB" w14:textId="77777777" w:rsidR="00982FF1" w:rsidRPr="00A77F86" w:rsidRDefault="00982FF1" w:rsidP="00982FF1">
            <w:pPr>
              <w:spacing w:after="0" w:line="240" w:lineRule="auto"/>
              <w:rPr>
                <w:rFonts w:ascii="Times New Roman" w:hAnsi="Times New Roman"/>
                <w:sz w:val="16"/>
                <w:szCs w:val="16"/>
              </w:rPr>
            </w:pPr>
          </w:p>
        </w:tc>
        <w:tc>
          <w:tcPr>
            <w:tcW w:w="2823" w:type="dxa"/>
            <w:gridSpan w:val="2"/>
            <w:tcBorders>
              <w:top w:val="nil"/>
              <w:left w:val="nil"/>
              <w:bottom w:val="nil"/>
              <w:right w:val="nil"/>
            </w:tcBorders>
            <w:shd w:val="clear" w:color="auto" w:fill="D9D9D9"/>
            <w:noWrap/>
            <w:vAlign w:val="bottom"/>
            <w:hideMark/>
          </w:tcPr>
          <w:p w14:paraId="0E2E35A2" w14:textId="77777777" w:rsidR="00982FF1" w:rsidRPr="00A77F86" w:rsidRDefault="00982FF1" w:rsidP="00982FF1">
            <w:pPr>
              <w:spacing w:after="0" w:line="240" w:lineRule="auto"/>
              <w:rPr>
                <w:rFonts w:ascii="Times New Roman" w:hAnsi="Times New Roman"/>
                <w:sz w:val="16"/>
                <w:szCs w:val="16"/>
              </w:rPr>
            </w:pPr>
          </w:p>
        </w:tc>
        <w:tc>
          <w:tcPr>
            <w:tcW w:w="247" w:type="dxa"/>
            <w:gridSpan w:val="2"/>
            <w:tcBorders>
              <w:top w:val="nil"/>
              <w:left w:val="nil"/>
              <w:bottom w:val="nil"/>
              <w:right w:val="nil"/>
            </w:tcBorders>
            <w:shd w:val="clear" w:color="auto" w:fill="D9D9D9"/>
            <w:noWrap/>
            <w:vAlign w:val="bottom"/>
            <w:hideMark/>
          </w:tcPr>
          <w:p w14:paraId="1DCC36A6" w14:textId="77777777" w:rsidR="00982FF1" w:rsidRPr="00A77F86" w:rsidRDefault="00982FF1" w:rsidP="00982FF1">
            <w:pPr>
              <w:spacing w:after="0" w:line="240" w:lineRule="auto"/>
              <w:jc w:val="right"/>
              <w:rPr>
                <w:rFonts w:ascii="Times New Roman" w:hAnsi="Times New Roman"/>
                <w:sz w:val="16"/>
                <w:szCs w:val="16"/>
              </w:rPr>
            </w:pPr>
          </w:p>
        </w:tc>
        <w:tc>
          <w:tcPr>
            <w:tcW w:w="236" w:type="dxa"/>
            <w:tcBorders>
              <w:top w:val="nil"/>
              <w:left w:val="nil"/>
              <w:bottom w:val="nil"/>
              <w:right w:val="nil"/>
            </w:tcBorders>
            <w:shd w:val="clear" w:color="auto" w:fill="D9D9D9"/>
            <w:noWrap/>
            <w:vAlign w:val="bottom"/>
            <w:hideMark/>
          </w:tcPr>
          <w:p w14:paraId="3E592F45" w14:textId="77777777" w:rsidR="00982FF1" w:rsidRPr="00A77F86" w:rsidRDefault="00982FF1" w:rsidP="00982FF1">
            <w:pPr>
              <w:spacing w:after="0" w:line="240" w:lineRule="auto"/>
              <w:rPr>
                <w:rFonts w:ascii="Times New Roman" w:hAnsi="Times New Roman"/>
                <w:sz w:val="16"/>
                <w:szCs w:val="16"/>
              </w:rPr>
            </w:pPr>
          </w:p>
        </w:tc>
      </w:tr>
      <w:tr w:rsidR="00A77F86" w:rsidRPr="00A77F86" w14:paraId="57D0CF45" w14:textId="77777777" w:rsidTr="00127F02">
        <w:trPr>
          <w:trHeight w:val="300"/>
        </w:trPr>
        <w:tc>
          <w:tcPr>
            <w:tcW w:w="4715" w:type="dxa"/>
            <w:gridSpan w:val="4"/>
            <w:tcBorders>
              <w:top w:val="nil"/>
              <w:left w:val="nil"/>
              <w:bottom w:val="nil"/>
              <w:right w:val="nil"/>
            </w:tcBorders>
            <w:shd w:val="clear" w:color="auto" w:fill="D9D9D9"/>
            <w:noWrap/>
            <w:vAlign w:val="bottom"/>
            <w:hideMark/>
          </w:tcPr>
          <w:p w14:paraId="419E6F9B" w14:textId="77777777" w:rsidR="00982FF1" w:rsidRPr="00A77F86" w:rsidRDefault="00982FF1" w:rsidP="00982FF1">
            <w:pPr>
              <w:spacing w:after="0" w:line="240" w:lineRule="auto"/>
              <w:rPr>
                <w:rFonts w:ascii="Times New Roman" w:hAnsi="Times New Roman"/>
                <w:sz w:val="16"/>
                <w:szCs w:val="16"/>
              </w:rPr>
            </w:pPr>
            <w:r w:rsidRPr="00A77F86">
              <w:rPr>
                <w:rFonts w:ascii="Times New Roman" w:hAnsi="Times New Roman"/>
                <w:sz w:val="16"/>
                <w:szCs w:val="16"/>
              </w:rPr>
              <w:t xml:space="preserve"> kamatna stopa – 1,40 % godišnje</w:t>
            </w:r>
          </w:p>
        </w:tc>
        <w:tc>
          <w:tcPr>
            <w:tcW w:w="1418" w:type="dxa"/>
            <w:tcBorders>
              <w:top w:val="nil"/>
              <w:left w:val="nil"/>
              <w:bottom w:val="nil"/>
              <w:right w:val="nil"/>
            </w:tcBorders>
            <w:shd w:val="clear" w:color="auto" w:fill="D9D9D9"/>
            <w:noWrap/>
            <w:vAlign w:val="bottom"/>
            <w:hideMark/>
          </w:tcPr>
          <w:p w14:paraId="762C65A5" w14:textId="77777777" w:rsidR="00982FF1" w:rsidRPr="00A77F86" w:rsidRDefault="00982FF1" w:rsidP="00982FF1">
            <w:pPr>
              <w:spacing w:after="0" w:line="240" w:lineRule="auto"/>
              <w:rPr>
                <w:rFonts w:ascii="Times New Roman" w:hAnsi="Times New Roman"/>
                <w:sz w:val="16"/>
                <w:szCs w:val="16"/>
              </w:rPr>
            </w:pPr>
          </w:p>
        </w:tc>
        <w:tc>
          <w:tcPr>
            <w:tcW w:w="2823" w:type="dxa"/>
            <w:gridSpan w:val="2"/>
            <w:tcBorders>
              <w:top w:val="nil"/>
              <w:left w:val="nil"/>
              <w:bottom w:val="nil"/>
              <w:right w:val="nil"/>
            </w:tcBorders>
            <w:shd w:val="clear" w:color="auto" w:fill="D9D9D9"/>
            <w:noWrap/>
            <w:vAlign w:val="bottom"/>
            <w:hideMark/>
          </w:tcPr>
          <w:p w14:paraId="20447111" w14:textId="77777777" w:rsidR="00982FF1" w:rsidRPr="00A77F86" w:rsidRDefault="00982FF1" w:rsidP="00982FF1">
            <w:pPr>
              <w:spacing w:after="0" w:line="240" w:lineRule="auto"/>
              <w:rPr>
                <w:rFonts w:ascii="Times New Roman" w:hAnsi="Times New Roman"/>
                <w:sz w:val="16"/>
                <w:szCs w:val="16"/>
              </w:rPr>
            </w:pPr>
          </w:p>
        </w:tc>
        <w:tc>
          <w:tcPr>
            <w:tcW w:w="247" w:type="dxa"/>
            <w:gridSpan w:val="2"/>
            <w:tcBorders>
              <w:top w:val="nil"/>
              <w:left w:val="nil"/>
              <w:bottom w:val="nil"/>
              <w:right w:val="nil"/>
            </w:tcBorders>
            <w:shd w:val="clear" w:color="auto" w:fill="D9D9D9"/>
            <w:noWrap/>
            <w:vAlign w:val="bottom"/>
            <w:hideMark/>
          </w:tcPr>
          <w:p w14:paraId="7CB2520B" w14:textId="77777777" w:rsidR="00982FF1" w:rsidRPr="00A77F86" w:rsidRDefault="00982FF1" w:rsidP="00982FF1">
            <w:pPr>
              <w:spacing w:after="0" w:line="240" w:lineRule="auto"/>
              <w:jc w:val="right"/>
              <w:rPr>
                <w:rFonts w:ascii="Times New Roman" w:hAnsi="Times New Roman"/>
                <w:sz w:val="16"/>
                <w:szCs w:val="16"/>
              </w:rPr>
            </w:pPr>
          </w:p>
        </w:tc>
        <w:tc>
          <w:tcPr>
            <w:tcW w:w="236" w:type="dxa"/>
            <w:tcBorders>
              <w:top w:val="nil"/>
              <w:left w:val="nil"/>
              <w:bottom w:val="nil"/>
              <w:right w:val="nil"/>
            </w:tcBorders>
            <w:shd w:val="clear" w:color="auto" w:fill="D9D9D9"/>
            <w:noWrap/>
            <w:vAlign w:val="bottom"/>
            <w:hideMark/>
          </w:tcPr>
          <w:p w14:paraId="60026B07" w14:textId="77777777" w:rsidR="00982FF1" w:rsidRPr="00A77F86" w:rsidRDefault="00982FF1" w:rsidP="00982FF1">
            <w:pPr>
              <w:spacing w:after="0" w:line="240" w:lineRule="auto"/>
              <w:rPr>
                <w:rFonts w:ascii="Times New Roman" w:hAnsi="Times New Roman"/>
                <w:sz w:val="16"/>
                <w:szCs w:val="16"/>
              </w:rPr>
            </w:pPr>
          </w:p>
        </w:tc>
      </w:tr>
      <w:tr w:rsidR="00A77F86" w:rsidRPr="00A77F86" w14:paraId="589BA332" w14:textId="77777777" w:rsidTr="00127F02">
        <w:trPr>
          <w:gridAfter w:val="2"/>
          <w:wAfter w:w="306" w:type="dxa"/>
          <w:trHeight w:val="300"/>
        </w:trPr>
        <w:tc>
          <w:tcPr>
            <w:tcW w:w="1237" w:type="dxa"/>
            <w:tcBorders>
              <w:top w:val="nil"/>
              <w:left w:val="nil"/>
              <w:bottom w:val="nil"/>
              <w:right w:val="nil"/>
            </w:tcBorders>
            <w:shd w:val="clear" w:color="auto" w:fill="auto"/>
            <w:noWrap/>
            <w:vAlign w:val="bottom"/>
            <w:hideMark/>
          </w:tcPr>
          <w:p w14:paraId="00AC8135" w14:textId="77777777" w:rsidR="00982FF1" w:rsidRPr="00A77F86" w:rsidRDefault="00982FF1" w:rsidP="00982FF1">
            <w:pPr>
              <w:spacing w:after="0" w:line="240" w:lineRule="auto"/>
              <w:rPr>
                <w:rFonts w:ascii="Times New Roman" w:hAnsi="Times New Roman"/>
                <w:sz w:val="16"/>
                <w:szCs w:val="16"/>
              </w:rPr>
            </w:pPr>
          </w:p>
        </w:tc>
        <w:tc>
          <w:tcPr>
            <w:tcW w:w="1173" w:type="dxa"/>
            <w:tcBorders>
              <w:top w:val="nil"/>
              <w:left w:val="nil"/>
              <w:bottom w:val="nil"/>
              <w:right w:val="nil"/>
            </w:tcBorders>
            <w:shd w:val="clear" w:color="auto" w:fill="auto"/>
            <w:noWrap/>
            <w:vAlign w:val="bottom"/>
            <w:hideMark/>
          </w:tcPr>
          <w:p w14:paraId="74E57A62" w14:textId="77777777" w:rsidR="00982FF1" w:rsidRPr="00A77F86" w:rsidRDefault="00982FF1" w:rsidP="00982FF1">
            <w:pPr>
              <w:spacing w:after="0" w:line="240" w:lineRule="auto"/>
              <w:rPr>
                <w:rFonts w:ascii="Times New Roman" w:hAnsi="Times New Roman"/>
                <w:sz w:val="16"/>
                <w:szCs w:val="16"/>
              </w:rPr>
            </w:pPr>
          </w:p>
        </w:tc>
        <w:tc>
          <w:tcPr>
            <w:tcW w:w="1217" w:type="dxa"/>
            <w:tcBorders>
              <w:top w:val="nil"/>
              <w:left w:val="nil"/>
              <w:bottom w:val="nil"/>
              <w:right w:val="nil"/>
            </w:tcBorders>
            <w:shd w:val="clear" w:color="auto" w:fill="auto"/>
            <w:noWrap/>
            <w:vAlign w:val="bottom"/>
            <w:hideMark/>
          </w:tcPr>
          <w:p w14:paraId="22950148" w14:textId="77777777" w:rsidR="00982FF1" w:rsidRPr="00A77F86" w:rsidRDefault="00982FF1" w:rsidP="00982FF1">
            <w:pPr>
              <w:spacing w:after="0" w:line="240" w:lineRule="auto"/>
              <w:rPr>
                <w:rFonts w:ascii="Times New Roman" w:hAnsi="Times New Roman"/>
                <w:sz w:val="16"/>
                <w:szCs w:val="16"/>
              </w:rPr>
            </w:pPr>
          </w:p>
        </w:tc>
        <w:tc>
          <w:tcPr>
            <w:tcW w:w="1088" w:type="dxa"/>
            <w:tcBorders>
              <w:top w:val="nil"/>
              <w:left w:val="nil"/>
              <w:bottom w:val="nil"/>
              <w:right w:val="nil"/>
            </w:tcBorders>
            <w:shd w:val="clear" w:color="auto" w:fill="auto"/>
            <w:noWrap/>
            <w:vAlign w:val="bottom"/>
            <w:hideMark/>
          </w:tcPr>
          <w:p w14:paraId="495EF9F4" w14:textId="77777777" w:rsidR="00982FF1" w:rsidRPr="00A77F86" w:rsidRDefault="00982FF1" w:rsidP="00982FF1">
            <w:pPr>
              <w:spacing w:after="0" w:line="240" w:lineRule="auto"/>
              <w:rPr>
                <w:rFonts w:ascii="Times New Roman" w:hAnsi="Times New Roman"/>
                <w:sz w:val="16"/>
                <w:szCs w:val="16"/>
              </w:rPr>
            </w:pPr>
          </w:p>
        </w:tc>
        <w:tc>
          <w:tcPr>
            <w:tcW w:w="1418" w:type="dxa"/>
            <w:tcBorders>
              <w:top w:val="nil"/>
              <w:left w:val="nil"/>
              <w:bottom w:val="nil"/>
              <w:right w:val="nil"/>
            </w:tcBorders>
            <w:shd w:val="clear" w:color="auto" w:fill="auto"/>
            <w:noWrap/>
            <w:vAlign w:val="bottom"/>
            <w:hideMark/>
          </w:tcPr>
          <w:p w14:paraId="5BA7D477" w14:textId="77777777" w:rsidR="00982FF1" w:rsidRPr="00A77F86" w:rsidRDefault="00982FF1" w:rsidP="00982FF1">
            <w:pPr>
              <w:spacing w:after="0" w:line="240" w:lineRule="auto"/>
              <w:rPr>
                <w:rFonts w:ascii="Times New Roman" w:hAnsi="Times New Roman"/>
                <w:sz w:val="16"/>
                <w:szCs w:val="16"/>
              </w:rPr>
            </w:pPr>
          </w:p>
        </w:tc>
        <w:tc>
          <w:tcPr>
            <w:tcW w:w="1984" w:type="dxa"/>
            <w:tcBorders>
              <w:top w:val="nil"/>
              <w:left w:val="nil"/>
              <w:bottom w:val="nil"/>
              <w:right w:val="nil"/>
            </w:tcBorders>
            <w:shd w:val="clear" w:color="auto" w:fill="auto"/>
            <w:noWrap/>
            <w:vAlign w:val="bottom"/>
            <w:hideMark/>
          </w:tcPr>
          <w:p w14:paraId="508EB65E" w14:textId="77777777" w:rsidR="00982FF1" w:rsidRPr="00A77F86" w:rsidRDefault="00982FF1" w:rsidP="00982FF1">
            <w:pPr>
              <w:spacing w:after="0" w:line="240" w:lineRule="auto"/>
              <w:jc w:val="right"/>
              <w:rPr>
                <w:rFonts w:ascii="Times New Roman" w:hAnsi="Times New Roman"/>
                <w:sz w:val="16"/>
                <w:szCs w:val="16"/>
              </w:rPr>
            </w:pPr>
          </w:p>
        </w:tc>
        <w:tc>
          <w:tcPr>
            <w:tcW w:w="1016" w:type="dxa"/>
            <w:gridSpan w:val="2"/>
            <w:tcBorders>
              <w:top w:val="nil"/>
              <w:left w:val="nil"/>
              <w:bottom w:val="nil"/>
              <w:right w:val="nil"/>
            </w:tcBorders>
            <w:shd w:val="clear" w:color="auto" w:fill="auto"/>
            <w:noWrap/>
            <w:vAlign w:val="bottom"/>
            <w:hideMark/>
          </w:tcPr>
          <w:p w14:paraId="0DF70586" w14:textId="77777777" w:rsidR="00982FF1" w:rsidRPr="00A77F86" w:rsidRDefault="00982FF1" w:rsidP="00982FF1">
            <w:pPr>
              <w:spacing w:after="0" w:line="240" w:lineRule="auto"/>
              <w:rPr>
                <w:rFonts w:ascii="Times New Roman" w:hAnsi="Times New Roman"/>
                <w:sz w:val="16"/>
                <w:szCs w:val="16"/>
              </w:rPr>
            </w:pPr>
          </w:p>
        </w:tc>
      </w:tr>
      <w:tr w:rsidR="00A77F86" w:rsidRPr="00A77F86" w14:paraId="4F66E7FD" w14:textId="77777777" w:rsidTr="00127F02">
        <w:trPr>
          <w:gridAfter w:val="2"/>
          <w:wAfter w:w="306" w:type="dxa"/>
          <w:trHeight w:val="780"/>
        </w:trPr>
        <w:tc>
          <w:tcPr>
            <w:tcW w:w="1237"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65D093DF"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DATUM DOSPIJEĆA</w:t>
            </w:r>
          </w:p>
        </w:tc>
        <w:tc>
          <w:tcPr>
            <w:tcW w:w="1173" w:type="dxa"/>
            <w:tcBorders>
              <w:top w:val="single" w:sz="4" w:space="0" w:color="auto"/>
              <w:left w:val="nil"/>
              <w:bottom w:val="single" w:sz="4" w:space="0" w:color="auto"/>
              <w:right w:val="single" w:sz="4" w:space="0" w:color="auto"/>
            </w:tcBorders>
            <w:shd w:val="clear" w:color="auto" w:fill="FFFFFF"/>
            <w:vAlign w:val="bottom"/>
            <w:hideMark/>
          </w:tcPr>
          <w:p w14:paraId="0DC5C2A2"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STOPA</w:t>
            </w:r>
          </w:p>
        </w:tc>
        <w:tc>
          <w:tcPr>
            <w:tcW w:w="1217" w:type="dxa"/>
            <w:tcBorders>
              <w:top w:val="single" w:sz="4" w:space="0" w:color="auto"/>
              <w:left w:val="nil"/>
              <w:bottom w:val="single" w:sz="4" w:space="0" w:color="auto"/>
              <w:right w:val="single" w:sz="4" w:space="0" w:color="auto"/>
            </w:tcBorders>
            <w:shd w:val="clear" w:color="auto" w:fill="FFFFFF"/>
            <w:vAlign w:val="bottom"/>
            <w:hideMark/>
          </w:tcPr>
          <w:p w14:paraId="76C8748D"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KAMATA</w:t>
            </w:r>
          </w:p>
        </w:tc>
        <w:tc>
          <w:tcPr>
            <w:tcW w:w="1088" w:type="dxa"/>
            <w:tcBorders>
              <w:top w:val="single" w:sz="4" w:space="0" w:color="auto"/>
              <w:left w:val="nil"/>
              <w:bottom w:val="single" w:sz="4" w:space="0" w:color="auto"/>
              <w:right w:val="single" w:sz="4" w:space="0" w:color="auto"/>
            </w:tcBorders>
            <w:shd w:val="clear" w:color="auto" w:fill="FFFFFF"/>
            <w:vAlign w:val="bottom"/>
            <w:hideMark/>
          </w:tcPr>
          <w:p w14:paraId="032C2BCE"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GLAVNICA</w:t>
            </w:r>
          </w:p>
        </w:tc>
        <w:tc>
          <w:tcPr>
            <w:tcW w:w="1418" w:type="dxa"/>
            <w:tcBorders>
              <w:top w:val="single" w:sz="4" w:space="0" w:color="auto"/>
              <w:left w:val="nil"/>
              <w:bottom w:val="single" w:sz="4" w:space="0" w:color="auto"/>
              <w:right w:val="single" w:sz="4" w:space="0" w:color="auto"/>
            </w:tcBorders>
            <w:shd w:val="clear" w:color="auto" w:fill="FFFFFF"/>
            <w:vAlign w:val="bottom"/>
            <w:hideMark/>
          </w:tcPr>
          <w:p w14:paraId="50992493"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KAMATA + GLAVNICA</w:t>
            </w:r>
          </w:p>
        </w:tc>
        <w:tc>
          <w:tcPr>
            <w:tcW w:w="1984" w:type="dxa"/>
            <w:tcBorders>
              <w:top w:val="single" w:sz="4" w:space="0" w:color="auto"/>
              <w:left w:val="nil"/>
              <w:bottom w:val="single" w:sz="4" w:space="0" w:color="auto"/>
              <w:right w:val="single" w:sz="4" w:space="0" w:color="auto"/>
            </w:tcBorders>
            <w:shd w:val="clear" w:color="auto" w:fill="FFFFFF"/>
            <w:vAlign w:val="bottom"/>
            <w:hideMark/>
          </w:tcPr>
          <w:p w14:paraId="1E1CF1B9"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OSTATAK DUGA</w:t>
            </w:r>
          </w:p>
        </w:tc>
        <w:tc>
          <w:tcPr>
            <w:tcW w:w="1016" w:type="dxa"/>
            <w:gridSpan w:val="2"/>
            <w:tcBorders>
              <w:top w:val="single" w:sz="4" w:space="0" w:color="auto"/>
              <w:left w:val="nil"/>
              <w:bottom w:val="single" w:sz="4" w:space="0" w:color="auto"/>
              <w:right w:val="single" w:sz="4" w:space="0" w:color="auto"/>
            </w:tcBorders>
            <w:shd w:val="clear" w:color="auto" w:fill="FFFFFF"/>
            <w:vAlign w:val="bottom"/>
            <w:hideMark/>
          </w:tcPr>
          <w:p w14:paraId="57721A47" w14:textId="77777777" w:rsidR="00982FF1" w:rsidRPr="00A77F86" w:rsidRDefault="00982FF1" w:rsidP="00982FF1">
            <w:pPr>
              <w:spacing w:after="0" w:line="240" w:lineRule="auto"/>
              <w:jc w:val="center"/>
              <w:rPr>
                <w:rFonts w:ascii="Times New Roman" w:hAnsi="Times New Roman"/>
                <w:b/>
                <w:sz w:val="16"/>
                <w:szCs w:val="16"/>
              </w:rPr>
            </w:pPr>
            <w:r w:rsidRPr="00A77F86">
              <w:rPr>
                <w:rFonts w:ascii="Times New Roman" w:hAnsi="Times New Roman"/>
                <w:b/>
                <w:sz w:val="16"/>
                <w:szCs w:val="16"/>
              </w:rPr>
              <w:t>DANI</w:t>
            </w:r>
          </w:p>
        </w:tc>
      </w:tr>
      <w:tr w:rsidR="00A77F86" w:rsidRPr="00A77F86" w14:paraId="704699ED" w14:textId="77777777" w:rsidTr="00127F02">
        <w:trPr>
          <w:gridAfter w:val="2"/>
          <w:wAfter w:w="306" w:type="dxa"/>
          <w:trHeight w:val="87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9DEB8B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31.07.2023.</w:t>
            </w:r>
          </w:p>
        </w:tc>
        <w:tc>
          <w:tcPr>
            <w:tcW w:w="1173" w:type="dxa"/>
            <w:tcBorders>
              <w:top w:val="nil"/>
              <w:left w:val="nil"/>
              <w:bottom w:val="single" w:sz="4" w:space="0" w:color="auto"/>
              <w:right w:val="single" w:sz="4" w:space="0" w:color="auto"/>
            </w:tcBorders>
            <w:shd w:val="clear" w:color="auto" w:fill="auto"/>
            <w:noWrap/>
            <w:vAlign w:val="bottom"/>
            <w:hideMark/>
          </w:tcPr>
          <w:p w14:paraId="30611C3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hideMark/>
          </w:tcPr>
          <w:p w14:paraId="1884851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543,59</w:t>
            </w:r>
          </w:p>
        </w:tc>
        <w:tc>
          <w:tcPr>
            <w:tcW w:w="1088" w:type="dxa"/>
            <w:tcBorders>
              <w:top w:val="nil"/>
              <w:left w:val="nil"/>
              <w:bottom w:val="single" w:sz="4" w:space="0" w:color="auto"/>
              <w:right w:val="single" w:sz="4" w:space="0" w:color="auto"/>
            </w:tcBorders>
            <w:shd w:val="clear" w:color="auto" w:fill="auto"/>
            <w:noWrap/>
            <w:vAlign w:val="bottom"/>
            <w:hideMark/>
          </w:tcPr>
          <w:p w14:paraId="2EF2505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hideMark/>
          </w:tcPr>
          <w:p w14:paraId="21001D8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10.067,88</w:t>
            </w:r>
          </w:p>
        </w:tc>
        <w:tc>
          <w:tcPr>
            <w:tcW w:w="1984" w:type="dxa"/>
            <w:tcBorders>
              <w:top w:val="nil"/>
              <w:left w:val="nil"/>
              <w:bottom w:val="single" w:sz="4" w:space="0" w:color="auto"/>
              <w:right w:val="single" w:sz="4" w:space="0" w:color="auto"/>
            </w:tcBorders>
            <w:shd w:val="clear" w:color="auto" w:fill="auto"/>
            <w:vAlign w:val="bottom"/>
            <w:hideMark/>
          </w:tcPr>
          <w:p w14:paraId="1C797F5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447.641,62</w:t>
            </w:r>
          </w:p>
        </w:tc>
        <w:tc>
          <w:tcPr>
            <w:tcW w:w="1016" w:type="dxa"/>
            <w:gridSpan w:val="2"/>
            <w:tcBorders>
              <w:top w:val="nil"/>
              <w:left w:val="nil"/>
              <w:bottom w:val="single" w:sz="4" w:space="0" w:color="auto"/>
              <w:right w:val="single" w:sz="4" w:space="0" w:color="auto"/>
            </w:tcBorders>
            <w:shd w:val="clear" w:color="auto" w:fill="auto"/>
            <w:vAlign w:val="bottom"/>
            <w:hideMark/>
          </w:tcPr>
          <w:p w14:paraId="7C15ED8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13E1251B"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F8C0E5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31.08.2023.</w:t>
            </w:r>
          </w:p>
        </w:tc>
        <w:tc>
          <w:tcPr>
            <w:tcW w:w="1173" w:type="dxa"/>
            <w:tcBorders>
              <w:top w:val="nil"/>
              <w:left w:val="nil"/>
              <w:bottom w:val="single" w:sz="4" w:space="0" w:color="auto"/>
              <w:right w:val="single" w:sz="4" w:space="0" w:color="auto"/>
            </w:tcBorders>
            <w:shd w:val="clear" w:color="auto" w:fill="auto"/>
            <w:noWrap/>
            <w:vAlign w:val="bottom"/>
            <w:hideMark/>
          </w:tcPr>
          <w:p w14:paraId="1B0FC39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hideMark/>
          </w:tcPr>
          <w:p w14:paraId="46CFBF2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532,26</w:t>
            </w:r>
          </w:p>
        </w:tc>
        <w:tc>
          <w:tcPr>
            <w:tcW w:w="1088" w:type="dxa"/>
            <w:tcBorders>
              <w:top w:val="nil"/>
              <w:left w:val="nil"/>
              <w:bottom w:val="single" w:sz="4" w:space="0" w:color="auto"/>
              <w:right w:val="single" w:sz="4" w:space="0" w:color="auto"/>
            </w:tcBorders>
            <w:shd w:val="clear" w:color="auto" w:fill="auto"/>
            <w:noWrap/>
            <w:vAlign w:val="bottom"/>
            <w:hideMark/>
          </w:tcPr>
          <w:p w14:paraId="2AE58E6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hideMark/>
          </w:tcPr>
          <w:p w14:paraId="43946DE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10.056,55</w:t>
            </w:r>
          </w:p>
        </w:tc>
        <w:tc>
          <w:tcPr>
            <w:tcW w:w="1984" w:type="dxa"/>
            <w:tcBorders>
              <w:top w:val="nil"/>
              <w:left w:val="nil"/>
              <w:bottom w:val="single" w:sz="4" w:space="0" w:color="auto"/>
              <w:right w:val="single" w:sz="4" w:space="0" w:color="auto"/>
            </w:tcBorders>
            <w:shd w:val="clear" w:color="auto" w:fill="auto"/>
            <w:vAlign w:val="bottom"/>
            <w:hideMark/>
          </w:tcPr>
          <w:p w14:paraId="30489C5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428.117,33</w:t>
            </w:r>
          </w:p>
        </w:tc>
        <w:tc>
          <w:tcPr>
            <w:tcW w:w="1016" w:type="dxa"/>
            <w:gridSpan w:val="2"/>
            <w:tcBorders>
              <w:top w:val="nil"/>
              <w:left w:val="nil"/>
              <w:bottom w:val="single" w:sz="4" w:space="0" w:color="auto"/>
              <w:right w:val="single" w:sz="4" w:space="0" w:color="auto"/>
            </w:tcBorders>
            <w:shd w:val="clear" w:color="auto" w:fill="auto"/>
            <w:vAlign w:val="bottom"/>
            <w:hideMark/>
          </w:tcPr>
          <w:p w14:paraId="6CA1BD1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6A571BAD"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F59445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30.09.2023.</w:t>
            </w:r>
          </w:p>
        </w:tc>
        <w:tc>
          <w:tcPr>
            <w:tcW w:w="1173" w:type="dxa"/>
            <w:tcBorders>
              <w:top w:val="nil"/>
              <w:left w:val="nil"/>
              <w:bottom w:val="single" w:sz="4" w:space="0" w:color="auto"/>
              <w:right w:val="single" w:sz="4" w:space="0" w:color="auto"/>
            </w:tcBorders>
            <w:shd w:val="clear" w:color="auto" w:fill="auto"/>
            <w:noWrap/>
            <w:vAlign w:val="bottom"/>
          </w:tcPr>
          <w:p w14:paraId="5EA08F8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50AF35E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504,14</w:t>
            </w:r>
          </w:p>
        </w:tc>
        <w:tc>
          <w:tcPr>
            <w:tcW w:w="1088" w:type="dxa"/>
            <w:tcBorders>
              <w:top w:val="nil"/>
              <w:left w:val="nil"/>
              <w:bottom w:val="single" w:sz="4" w:space="0" w:color="auto"/>
              <w:right w:val="single" w:sz="4" w:space="0" w:color="auto"/>
            </w:tcBorders>
            <w:shd w:val="clear" w:color="auto" w:fill="auto"/>
            <w:noWrap/>
            <w:vAlign w:val="bottom"/>
          </w:tcPr>
          <w:p w14:paraId="6CB32B5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093903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10.028,43</w:t>
            </w:r>
          </w:p>
        </w:tc>
        <w:tc>
          <w:tcPr>
            <w:tcW w:w="1984" w:type="dxa"/>
            <w:tcBorders>
              <w:top w:val="nil"/>
              <w:left w:val="nil"/>
              <w:bottom w:val="single" w:sz="4" w:space="0" w:color="auto"/>
              <w:right w:val="single" w:sz="4" w:space="0" w:color="auto"/>
            </w:tcBorders>
            <w:shd w:val="clear" w:color="auto" w:fill="auto"/>
            <w:vAlign w:val="bottom"/>
          </w:tcPr>
          <w:p w14:paraId="280F4F9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428.593,04</w:t>
            </w:r>
          </w:p>
        </w:tc>
        <w:tc>
          <w:tcPr>
            <w:tcW w:w="1016" w:type="dxa"/>
            <w:gridSpan w:val="2"/>
            <w:tcBorders>
              <w:top w:val="nil"/>
              <w:left w:val="nil"/>
              <w:bottom w:val="single" w:sz="4" w:space="0" w:color="auto"/>
              <w:right w:val="single" w:sz="4" w:space="0" w:color="auto"/>
            </w:tcBorders>
            <w:shd w:val="clear" w:color="auto" w:fill="auto"/>
            <w:vAlign w:val="bottom"/>
          </w:tcPr>
          <w:p w14:paraId="6E6D18A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39818FEC"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2ACD9C6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31.10.2023.</w:t>
            </w:r>
          </w:p>
        </w:tc>
        <w:tc>
          <w:tcPr>
            <w:tcW w:w="1173" w:type="dxa"/>
            <w:tcBorders>
              <w:top w:val="nil"/>
              <w:left w:val="nil"/>
              <w:bottom w:val="single" w:sz="4" w:space="0" w:color="auto"/>
              <w:right w:val="single" w:sz="4" w:space="0" w:color="auto"/>
            </w:tcBorders>
            <w:shd w:val="clear" w:color="auto" w:fill="auto"/>
            <w:noWrap/>
            <w:vAlign w:val="bottom"/>
          </w:tcPr>
          <w:p w14:paraId="2CF706F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1BD33E3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509,61</w:t>
            </w:r>
          </w:p>
        </w:tc>
        <w:tc>
          <w:tcPr>
            <w:tcW w:w="1088" w:type="dxa"/>
            <w:tcBorders>
              <w:top w:val="nil"/>
              <w:left w:val="nil"/>
              <w:bottom w:val="single" w:sz="4" w:space="0" w:color="auto"/>
              <w:right w:val="single" w:sz="4" w:space="0" w:color="auto"/>
            </w:tcBorders>
            <w:shd w:val="clear" w:color="auto" w:fill="auto"/>
            <w:noWrap/>
            <w:vAlign w:val="bottom"/>
          </w:tcPr>
          <w:p w14:paraId="1206DA4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2BF10A9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10.033,90</w:t>
            </w:r>
          </w:p>
        </w:tc>
        <w:tc>
          <w:tcPr>
            <w:tcW w:w="1984" w:type="dxa"/>
            <w:tcBorders>
              <w:top w:val="nil"/>
              <w:left w:val="nil"/>
              <w:bottom w:val="single" w:sz="4" w:space="0" w:color="auto"/>
              <w:right w:val="single" w:sz="4" w:space="0" w:color="auto"/>
            </w:tcBorders>
            <w:shd w:val="clear" w:color="auto" w:fill="auto"/>
            <w:vAlign w:val="bottom"/>
          </w:tcPr>
          <w:p w14:paraId="59304E8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419.068,75</w:t>
            </w:r>
          </w:p>
        </w:tc>
        <w:tc>
          <w:tcPr>
            <w:tcW w:w="1016" w:type="dxa"/>
            <w:gridSpan w:val="2"/>
            <w:tcBorders>
              <w:top w:val="nil"/>
              <w:left w:val="nil"/>
              <w:bottom w:val="single" w:sz="4" w:space="0" w:color="auto"/>
              <w:right w:val="single" w:sz="4" w:space="0" w:color="auto"/>
            </w:tcBorders>
            <w:shd w:val="clear" w:color="auto" w:fill="auto"/>
            <w:vAlign w:val="bottom"/>
          </w:tcPr>
          <w:p w14:paraId="2D41345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26F4A4D2"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A7B31E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30.11.2023.</w:t>
            </w:r>
          </w:p>
        </w:tc>
        <w:tc>
          <w:tcPr>
            <w:tcW w:w="1173" w:type="dxa"/>
            <w:tcBorders>
              <w:top w:val="nil"/>
              <w:left w:val="nil"/>
              <w:bottom w:val="single" w:sz="4" w:space="0" w:color="auto"/>
              <w:right w:val="single" w:sz="4" w:space="0" w:color="auto"/>
            </w:tcBorders>
            <w:shd w:val="clear" w:color="auto" w:fill="auto"/>
            <w:noWrap/>
            <w:vAlign w:val="bottom"/>
          </w:tcPr>
          <w:p w14:paraId="2336CE6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8990A9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482,22</w:t>
            </w:r>
          </w:p>
        </w:tc>
        <w:tc>
          <w:tcPr>
            <w:tcW w:w="1088" w:type="dxa"/>
            <w:tcBorders>
              <w:top w:val="nil"/>
              <w:left w:val="nil"/>
              <w:bottom w:val="single" w:sz="4" w:space="0" w:color="auto"/>
              <w:right w:val="single" w:sz="4" w:space="0" w:color="auto"/>
            </w:tcBorders>
            <w:shd w:val="clear" w:color="auto" w:fill="auto"/>
            <w:noWrap/>
            <w:vAlign w:val="bottom"/>
          </w:tcPr>
          <w:p w14:paraId="72379C5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A75A7D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10.006,51</w:t>
            </w:r>
          </w:p>
        </w:tc>
        <w:tc>
          <w:tcPr>
            <w:tcW w:w="1984" w:type="dxa"/>
            <w:tcBorders>
              <w:top w:val="nil"/>
              <w:left w:val="nil"/>
              <w:bottom w:val="single" w:sz="4" w:space="0" w:color="auto"/>
              <w:right w:val="single" w:sz="4" w:space="0" w:color="auto"/>
            </w:tcBorders>
            <w:shd w:val="clear" w:color="auto" w:fill="auto"/>
            <w:vAlign w:val="bottom"/>
          </w:tcPr>
          <w:p w14:paraId="6EB5F00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409.544,46</w:t>
            </w:r>
          </w:p>
        </w:tc>
        <w:tc>
          <w:tcPr>
            <w:tcW w:w="1016" w:type="dxa"/>
            <w:gridSpan w:val="2"/>
            <w:tcBorders>
              <w:top w:val="nil"/>
              <w:left w:val="nil"/>
              <w:bottom w:val="single" w:sz="4" w:space="0" w:color="auto"/>
              <w:right w:val="single" w:sz="4" w:space="0" w:color="auto"/>
            </w:tcBorders>
            <w:shd w:val="clear" w:color="auto" w:fill="auto"/>
            <w:vAlign w:val="bottom"/>
          </w:tcPr>
          <w:p w14:paraId="54C50F9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05C556C5"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1263DB4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31.12.2023.</w:t>
            </w:r>
          </w:p>
        </w:tc>
        <w:tc>
          <w:tcPr>
            <w:tcW w:w="1173" w:type="dxa"/>
            <w:tcBorders>
              <w:top w:val="nil"/>
              <w:left w:val="nil"/>
              <w:bottom w:val="single" w:sz="4" w:space="0" w:color="auto"/>
              <w:right w:val="single" w:sz="4" w:space="0" w:color="auto"/>
            </w:tcBorders>
            <w:shd w:val="clear" w:color="auto" w:fill="auto"/>
            <w:noWrap/>
            <w:vAlign w:val="bottom"/>
          </w:tcPr>
          <w:p w14:paraId="1BDF846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68E79FA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486,97</w:t>
            </w:r>
          </w:p>
        </w:tc>
        <w:tc>
          <w:tcPr>
            <w:tcW w:w="1088" w:type="dxa"/>
            <w:tcBorders>
              <w:top w:val="nil"/>
              <w:left w:val="nil"/>
              <w:bottom w:val="single" w:sz="4" w:space="0" w:color="auto"/>
              <w:right w:val="single" w:sz="4" w:space="0" w:color="auto"/>
            </w:tcBorders>
            <w:shd w:val="clear" w:color="auto" w:fill="auto"/>
            <w:noWrap/>
            <w:vAlign w:val="bottom"/>
          </w:tcPr>
          <w:p w14:paraId="18E414D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01007A2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10.011,26</w:t>
            </w:r>
          </w:p>
        </w:tc>
        <w:tc>
          <w:tcPr>
            <w:tcW w:w="1984" w:type="dxa"/>
            <w:tcBorders>
              <w:top w:val="nil"/>
              <w:left w:val="nil"/>
              <w:bottom w:val="single" w:sz="4" w:space="0" w:color="auto"/>
              <w:right w:val="single" w:sz="4" w:space="0" w:color="auto"/>
            </w:tcBorders>
            <w:shd w:val="clear" w:color="auto" w:fill="auto"/>
            <w:vAlign w:val="bottom"/>
          </w:tcPr>
          <w:p w14:paraId="0A5A582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400.020,17</w:t>
            </w:r>
          </w:p>
        </w:tc>
        <w:tc>
          <w:tcPr>
            <w:tcW w:w="1016" w:type="dxa"/>
            <w:gridSpan w:val="2"/>
            <w:tcBorders>
              <w:top w:val="nil"/>
              <w:left w:val="nil"/>
              <w:bottom w:val="single" w:sz="4" w:space="0" w:color="auto"/>
              <w:right w:val="single" w:sz="4" w:space="0" w:color="auto"/>
            </w:tcBorders>
            <w:shd w:val="clear" w:color="auto" w:fill="auto"/>
            <w:vAlign w:val="bottom"/>
          </w:tcPr>
          <w:p w14:paraId="46F37B1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37824E7" w14:textId="77777777" w:rsidTr="00127F02">
        <w:trPr>
          <w:gridAfter w:val="2"/>
          <w:wAfter w:w="306" w:type="dxa"/>
          <w:trHeight w:val="6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7E9E6AA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31.01.2024.</w:t>
            </w:r>
          </w:p>
        </w:tc>
        <w:tc>
          <w:tcPr>
            <w:tcW w:w="1173" w:type="dxa"/>
            <w:tcBorders>
              <w:top w:val="nil"/>
              <w:left w:val="nil"/>
              <w:bottom w:val="single" w:sz="4" w:space="0" w:color="auto"/>
              <w:right w:val="single" w:sz="4" w:space="0" w:color="auto"/>
            </w:tcBorders>
            <w:shd w:val="clear" w:color="auto" w:fill="auto"/>
            <w:noWrap/>
            <w:vAlign w:val="bottom"/>
          </w:tcPr>
          <w:p w14:paraId="1E6F680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32F5E3A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474,38</w:t>
            </w:r>
          </w:p>
        </w:tc>
        <w:tc>
          <w:tcPr>
            <w:tcW w:w="1088" w:type="dxa"/>
            <w:tcBorders>
              <w:top w:val="nil"/>
              <w:left w:val="nil"/>
              <w:bottom w:val="single" w:sz="4" w:space="0" w:color="auto"/>
              <w:right w:val="single" w:sz="4" w:space="0" w:color="auto"/>
            </w:tcBorders>
            <w:shd w:val="clear" w:color="auto" w:fill="auto"/>
            <w:noWrap/>
            <w:vAlign w:val="bottom"/>
          </w:tcPr>
          <w:p w14:paraId="1E2A553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91485A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9.998,67</w:t>
            </w:r>
          </w:p>
        </w:tc>
        <w:tc>
          <w:tcPr>
            <w:tcW w:w="1984" w:type="dxa"/>
            <w:tcBorders>
              <w:top w:val="nil"/>
              <w:left w:val="nil"/>
              <w:bottom w:val="single" w:sz="4" w:space="0" w:color="auto"/>
              <w:right w:val="single" w:sz="4" w:space="0" w:color="auto"/>
            </w:tcBorders>
            <w:shd w:val="clear" w:color="auto" w:fill="auto"/>
            <w:vAlign w:val="bottom"/>
          </w:tcPr>
          <w:p w14:paraId="03596ED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390.495,88</w:t>
            </w:r>
          </w:p>
        </w:tc>
        <w:tc>
          <w:tcPr>
            <w:tcW w:w="1016" w:type="dxa"/>
            <w:gridSpan w:val="2"/>
            <w:tcBorders>
              <w:top w:val="nil"/>
              <w:left w:val="nil"/>
              <w:bottom w:val="single" w:sz="4" w:space="0" w:color="auto"/>
              <w:right w:val="single" w:sz="4" w:space="0" w:color="auto"/>
            </w:tcBorders>
            <w:shd w:val="clear" w:color="auto" w:fill="auto"/>
            <w:vAlign w:val="bottom"/>
          </w:tcPr>
          <w:p w14:paraId="18FD963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446F6C3E" w14:textId="77777777" w:rsidTr="00127F02">
        <w:trPr>
          <w:gridAfter w:val="2"/>
          <w:wAfter w:w="306" w:type="dxa"/>
          <w:trHeight w:val="54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432C8DD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29.02.2024.</w:t>
            </w:r>
          </w:p>
        </w:tc>
        <w:tc>
          <w:tcPr>
            <w:tcW w:w="1173" w:type="dxa"/>
            <w:tcBorders>
              <w:top w:val="nil"/>
              <w:left w:val="nil"/>
              <w:bottom w:val="single" w:sz="4" w:space="0" w:color="auto"/>
              <w:right w:val="single" w:sz="4" w:space="0" w:color="auto"/>
            </w:tcBorders>
            <w:shd w:val="clear" w:color="auto" w:fill="auto"/>
            <w:noWrap/>
            <w:vAlign w:val="bottom"/>
          </w:tcPr>
          <w:p w14:paraId="1F4ADF8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166E172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433,17</w:t>
            </w:r>
          </w:p>
        </w:tc>
        <w:tc>
          <w:tcPr>
            <w:tcW w:w="1088" w:type="dxa"/>
            <w:tcBorders>
              <w:top w:val="nil"/>
              <w:left w:val="nil"/>
              <w:bottom w:val="single" w:sz="4" w:space="0" w:color="auto"/>
              <w:right w:val="single" w:sz="4" w:space="0" w:color="auto"/>
            </w:tcBorders>
            <w:shd w:val="clear" w:color="auto" w:fill="auto"/>
            <w:noWrap/>
            <w:vAlign w:val="bottom"/>
          </w:tcPr>
          <w:p w14:paraId="187A4C1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26C5046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9.957,46</w:t>
            </w:r>
          </w:p>
        </w:tc>
        <w:tc>
          <w:tcPr>
            <w:tcW w:w="1984" w:type="dxa"/>
            <w:tcBorders>
              <w:top w:val="nil"/>
              <w:left w:val="nil"/>
              <w:bottom w:val="single" w:sz="4" w:space="0" w:color="auto"/>
              <w:right w:val="single" w:sz="4" w:space="0" w:color="auto"/>
            </w:tcBorders>
            <w:shd w:val="clear" w:color="auto" w:fill="auto"/>
            <w:vAlign w:val="bottom"/>
          </w:tcPr>
          <w:p w14:paraId="6F4720F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380.971,59</w:t>
            </w:r>
          </w:p>
        </w:tc>
        <w:tc>
          <w:tcPr>
            <w:tcW w:w="1016" w:type="dxa"/>
            <w:gridSpan w:val="2"/>
            <w:tcBorders>
              <w:top w:val="nil"/>
              <w:left w:val="nil"/>
              <w:bottom w:val="single" w:sz="4" w:space="0" w:color="auto"/>
              <w:right w:val="single" w:sz="4" w:space="0" w:color="auto"/>
            </w:tcBorders>
            <w:shd w:val="clear" w:color="auto" w:fill="auto"/>
            <w:vAlign w:val="bottom"/>
          </w:tcPr>
          <w:p w14:paraId="16C9528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w:t>
            </w:r>
          </w:p>
        </w:tc>
      </w:tr>
      <w:tr w:rsidR="00A77F86" w:rsidRPr="00A77F86" w14:paraId="11F1F16A" w14:textId="77777777" w:rsidTr="00127F02">
        <w:trPr>
          <w:gridAfter w:val="2"/>
          <w:wAfter w:w="306" w:type="dxa"/>
          <w:trHeight w:val="57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1985BA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31.03.2024.</w:t>
            </w:r>
          </w:p>
        </w:tc>
        <w:tc>
          <w:tcPr>
            <w:tcW w:w="1173" w:type="dxa"/>
            <w:tcBorders>
              <w:top w:val="nil"/>
              <w:left w:val="nil"/>
              <w:bottom w:val="single" w:sz="4" w:space="0" w:color="auto"/>
              <w:right w:val="single" w:sz="4" w:space="0" w:color="auto"/>
            </w:tcBorders>
            <w:shd w:val="clear" w:color="auto" w:fill="auto"/>
            <w:noWrap/>
            <w:vAlign w:val="bottom"/>
          </w:tcPr>
          <w:p w14:paraId="4D00899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28ABCFC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451,75</w:t>
            </w:r>
          </w:p>
        </w:tc>
        <w:tc>
          <w:tcPr>
            <w:tcW w:w="1088" w:type="dxa"/>
            <w:tcBorders>
              <w:top w:val="nil"/>
              <w:left w:val="nil"/>
              <w:bottom w:val="single" w:sz="4" w:space="0" w:color="auto"/>
              <w:right w:val="single" w:sz="4" w:space="0" w:color="auto"/>
            </w:tcBorders>
            <w:shd w:val="clear" w:color="auto" w:fill="auto"/>
            <w:noWrap/>
            <w:vAlign w:val="bottom"/>
          </w:tcPr>
          <w:p w14:paraId="624F141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0EC3319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9.976,04</w:t>
            </w:r>
          </w:p>
        </w:tc>
        <w:tc>
          <w:tcPr>
            <w:tcW w:w="1984" w:type="dxa"/>
            <w:tcBorders>
              <w:top w:val="nil"/>
              <w:left w:val="nil"/>
              <w:bottom w:val="single" w:sz="4" w:space="0" w:color="auto"/>
              <w:right w:val="single" w:sz="4" w:space="0" w:color="auto"/>
            </w:tcBorders>
            <w:shd w:val="clear" w:color="000000" w:fill="FFFFFF"/>
            <w:vAlign w:val="bottom"/>
          </w:tcPr>
          <w:p w14:paraId="7152494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371.447,30</w:t>
            </w:r>
          </w:p>
        </w:tc>
        <w:tc>
          <w:tcPr>
            <w:tcW w:w="1016" w:type="dxa"/>
            <w:gridSpan w:val="2"/>
            <w:tcBorders>
              <w:top w:val="nil"/>
              <w:left w:val="nil"/>
              <w:bottom w:val="single" w:sz="4" w:space="0" w:color="auto"/>
              <w:right w:val="single" w:sz="4" w:space="0" w:color="auto"/>
            </w:tcBorders>
            <w:shd w:val="clear" w:color="000000" w:fill="FFFFFF"/>
            <w:vAlign w:val="bottom"/>
          </w:tcPr>
          <w:p w14:paraId="7CD1A69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1A348521" w14:textId="77777777" w:rsidTr="00127F02">
        <w:trPr>
          <w:gridAfter w:val="2"/>
          <w:wAfter w:w="306" w:type="dxa"/>
          <w:trHeight w:val="54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9C7264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30.04.2024.</w:t>
            </w:r>
          </w:p>
        </w:tc>
        <w:tc>
          <w:tcPr>
            <w:tcW w:w="1173" w:type="dxa"/>
            <w:tcBorders>
              <w:top w:val="nil"/>
              <w:left w:val="nil"/>
              <w:bottom w:val="single" w:sz="4" w:space="0" w:color="auto"/>
              <w:right w:val="single" w:sz="4" w:space="0" w:color="auto"/>
            </w:tcBorders>
            <w:shd w:val="clear" w:color="auto" w:fill="auto"/>
            <w:noWrap/>
            <w:vAlign w:val="bottom"/>
          </w:tcPr>
          <w:p w14:paraId="3814698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22143E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426,25</w:t>
            </w:r>
          </w:p>
        </w:tc>
        <w:tc>
          <w:tcPr>
            <w:tcW w:w="1088" w:type="dxa"/>
            <w:tcBorders>
              <w:top w:val="nil"/>
              <w:left w:val="nil"/>
              <w:bottom w:val="single" w:sz="4" w:space="0" w:color="auto"/>
              <w:right w:val="single" w:sz="4" w:space="0" w:color="auto"/>
            </w:tcBorders>
            <w:shd w:val="clear" w:color="auto" w:fill="auto"/>
            <w:noWrap/>
            <w:vAlign w:val="bottom"/>
          </w:tcPr>
          <w:p w14:paraId="5137937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C2046A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9.950,54</w:t>
            </w:r>
          </w:p>
        </w:tc>
        <w:tc>
          <w:tcPr>
            <w:tcW w:w="1984" w:type="dxa"/>
            <w:tcBorders>
              <w:top w:val="nil"/>
              <w:left w:val="nil"/>
              <w:bottom w:val="single" w:sz="4" w:space="0" w:color="auto"/>
              <w:right w:val="single" w:sz="4" w:space="0" w:color="auto"/>
            </w:tcBorders>
            <w:shd w:val="clear" w:color="auto" w:fill="auto"/>
            <w:vAlign w:val="bottom"/>
          </w:tcPr>
          <w:p w14:paraId="5D43FF3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361.923,01</w:t>
            </w:r>
          </w:p>
        </w:tc>
        <w:tc>
          <w:tcPr>
            <w:tcW w:w="1016" w:type="dxa"/>
            <w:gridSpan w:val="2"/>
            <w:tcBorders>
              <w:top w:val="nil"/>
              <w:left w:val="nil"/>
              <w:bottom w:val="single" w:sz="4" w:space="0" w:color="auto"/>
              <w:right w:val="single" w:sz="4" w:space="0" w:color="auto"/>
            </w:tcBorders>
            <w:shd w:val="clear" w:color="auto" w:fill="auto"/>
            <w:vAlign w:val="bottom"/>
          </w:tcPr>
          <w:p w14:paraId="14A1B1F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674FFB8B" w14:textId="77777777" w:rsidTr="00127F02">
        <w:trPr>
          <w:gridAfter w:val="2"/>
          <w:wAfter w:w="306" w:type="dxa"/>
          <w:trHeight w:val="57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6BE4124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31.05.2024.</w:t>
            </w:r>
          </w:p>
        </w:tc>
        <w:tc>
          <w:tcPr>
            <w:tcW w:w="1173" w:type="dxa"/>
            <w:tcBorders>
              <w:top w:val="nil"/>
              <w:left w:val="nil"/>
              <w:bottom w:val="single" w:sz="4" w:space="0" w:color="auto"/>
              <w:right w:val="single" w:sz="4" w:space="0" w:color="auto"/>
            </w:tcBorders>
            <w:shd w:val="clear" w:color="auto" w:fill="auto"/>
            <w:noWrap/>
            <w:vAlign w:val="bottom"/>
          </w:tcPr>
          <w:p w14:paraId="279D74E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5E9B60D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429,17</w:t>
            </w:r>
          </w:p>
        </w:tc>
        <w:tc>
          <w:tcPr>
            <w:tcW w:w="1088" w:type="dxa"/>
            <w:tcBorders>
              <w:top w:val="nil"/>
              <w:left w:val="nil"/>
              <w:bottom w:val="single" w:sz="4" w:space="0" w:color="auto"/>
              <w:right w:val="single" w:sz="4" w:space="0" w:color="auto"/>
            </w:tcBorders>
            <w:shd w:val="clear" w:color="auto" w:fill="auto"/>
            <w:noWrap/>
            <w:vAlign w:val="bottom"/>
          </w:tcPr>
          <w:p w14:paraId="09DE1F0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2958EEA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9.953,46</w:t>
            </w:r>
          </w:p>
        </w:tc>
        <w:tc>
          <w:tcPr>
            <w:tcW w:w="1984" w:type="dxa"/>
            <w:tcBorders>
              <w:top w:val="nil"/>
              <w:left w:val="nil"/>
              <w:bottom w:val="single" w:sz="4" w:space="0" w:color="auto"/>
              <w:right w:val="single" w:sz="4" w:space="0" w:color="auto"/>
            </w:tcBorders>
            <w:shd w:val="clear" w:color="auto" w:fill="auto"/>
            <w:vAlign w:val="bottom"/>
          </w:tcPr>
          <w:p w14:paraId="53C7CBA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352.398,72</w:t>
            </w:r>
          </w:p>
        </w:tc>
        <w:tc>
          <w:tcPr>
            <w:tcW w:w="1016" w:type="dxa"/>
            <w:gridSpan w:val="2"/>
            <w:tcBorders>
              <w:top w:val="nil"/>
              <w:left w:val="nil"/>
              <w:bottom w:val="single" w:sz="4" w:space="0" w:color="auto"/>
              <w:right w:val="single" w:sz="4" w:space="0" w:color="auto"/>
            </w:tcBorders>
            <w:shd w:val="clear" w:color="auto" w:fill="auto"/>
            <w:vAlign w:val="bottom"/>
          </w:tcPr>
          <w:p w14:paraId="32DD1A8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6353320E" w14:textId="77777777" w:rsidTr="00127F02">
        <w:trPr>
          <w:gridAfter w:val="2"/>
          <w:wAfter w:w="306" w:type="dxa"/>
          <w:trHeight w:val="585"/>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271F46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30.06.2024.</w:t>
            </w:r>
          </w:p>
        </w:tc>
        <w:tc>
          <w:tcPr>
            <w:tcW w:w="1173" w:type="dxa"/>
            <w:tcBorders>
              <w:top w:val="nil"/>
              <w:left w:val="nil"/>
              <w:bottom w:val="single" w:sz="4" w:space="0" w:color="auto"/>
              <w:right w:val="single" w:sz="4" w:space="0" w:color="auto"/>
            </w:tcBorders>
            <w:shd w:val="clear" w:color="auto" w:fill="auto"/>
            <w:noWrap/>
            <w:vAlign w:val="bottom"/>
          </w:tcPr>
          <w:p w14:paraId="68BA561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F8539B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404,39</w:t>
            </w:r>
          </w:p>
        </w:tc>
        <w:tc>
          <w:tcPr>
            <w:tcW w:w="1088" w:type="dxa"/>
            <w:tcBorders>
              <w:top w:val="nil"/>
              <w:left w:val="nil"/>
              <w:bottom w:val="single" w:sz="4" w:space="0" w:color="auto"/>
              <w:right w:val="single" w:sz="4" w:space="0" w:color="auto"/>
            </w:tcBorders>
            <w:shd w:val="clear" w:color="auto" w:fill="auto"/>
            <w:noWrap/>
            <w:vAlign w:val="bottom"/>
          </w:tcPr>
          <w:p w14:paraId="450453B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20D31D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9.928,68</w:t>
            </w:r>
          </w:p>
        </w:tc>
        <w:tc>
          <w:tcPr>
            <w:tcW w:w="1984" w:type="dxa"/>
            <w:tcBorders>
              <w:top w:val="nil"/>
              <w:left w:val="nil"/>
              <w:bottom w:val="single" w:sz="4" w:space="0" w:color="auto"/>
              <w:right w:val="single" w:sz="4" w:space="0" w:color="auto"/>
            </w:tcBorders>
            <w:shd w:val="clear" w:color="auto" w:fill="auto"/>
            <w:vAlign w:val="bottom"/>
          </w:tcPr>
          <w:p w14:paraId="5F3E813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342.874,43</w:t>
            </w:r>
          </w:p>
        </w:tc>
        <w:tc>
          <w:tcPr>
            <w:tcW w:w="1016" w:type="dxa"/>
            <w:gridSpan w:val="2"/>
            <w:tcBorders>
              <w:top w:val="nil"/>
              <w:left w:val="nil"/>
              <w:bottom w:val="single" w:sz="4" w:space="0" w:color="auto"/>
              <w:right w:val="single" w:sz="4" w:space="0" w:color="auto"/>
            </w:tcBorders>
            <w:shd w:val="clear" w:color="auto" w:fill="auto"/>
            <w:vAlign w:val="bottom"/>
          </w:tcPr>
          <w:p w14:paraId="7BF0E37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7CD63251" w14:textId="77777777" w:rsidTr="00127F02">
        <w:trPr>
          <w:gridAfter w:val="2"/>
          <w:wAfter w:w="306" w:type="dxa"/>
          <w:trHeight w:val="6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9B43D9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31.07.2024.</w:t>
            </w:r>
          </w:p>
        </w:tc>
        <w:tc>
          <w:tcPr>
            <w:tcW w:w="1173" w:type="dxa"/>
            <w:tcBorders>
              <w:top w:val="nil"/>
              <w:left w:val="nil"/>
              <w:bottom w:val="single" w:sz="4" w:space="0" w:color="auto"/>
              <w:right w:val="single" w:sz="4" w:space="0" w:color="auto"/>
            </w:tcBorders>
            <w:shd w:val="clear" w:color="auto" w:fill="auto"/>
            <w:noWrap/>
            <w:vAlign w:val="bottom"/>
          </w:tcPr>
          <w:p w14:paraId="62ABC96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359944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405,58</w:t>
            </w:r>
          </w:p>
        </w:tc>
        <w:tc>
          <w:tcPr>
            <w:tcW w:w="1088" w:type="dxa"/>
            <w:tcBorders>
              <w:top w:val="nil"/>
              <w:left w:val="nil"/>
              <w:bottom w:val="single" w:sz="4" w:space="0" w:color="auto"/>
              <w:right w:val="single" w:sz="4" w:space="0" w:color="auto"/>
            </w:tcBorders>
            <w:shd w:val="clear" w:color="auto" w:fill="auto"/>
            <w:noWrap/>
            <w:vAlign w:val="bottom"/>
          </w:tcPr>
          <w:p w14:paraId="4E9A8CA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1A12141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9.930,87</w:t>
            </w:r>
          </w:p>
        </w:tc>
        <w:tc>
          <w:tcPr>
            <w:tcW w:w="1984" w:type="dxa"/>
            <w:tcBorders>
              <w:top w:val="nil"/>
              <w:left w:val="nil"/>
              <w:bottom w:val="single" w:sz="4" w:space="0" w:color="auto"/>
              <w:right w:val="single" w:sz="4" w:space="0" w:color="auto"/>
            </w:tcBorders>
            <w:shd w:val="clear" w:color="auto" w:fill="auto"/>
            <w:vAlign w:val="bottom"/>
          </w:tcPr>
          <w:p w14:paraId="4298BBA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333.350,14</w:t>
            </w:r>
          </w:p>
        </w:tc>
        <w:tc>
          <w:tcPr>
            <w:tcW w:w="1016" w:type="dxa"/>
            <w:gridSpan w:val="2"/>
            <w:tcBorders>
              <w:top w:val="nil"/>
              <w:left w:val="nil"/>
              <w:bottom w:val="single" w:sz="4" w:space="0" w:color="auto"/>
              <w:right w:val="single" w:sz="4" w:space="0" w:color="auto"/>
            </w:tcBorders>
            <w:shd w:val="clear" w:color="auto" w:fill="auto"/>
            <w:vAlign w:val="bottom"/>
          </w:tcPr>
          <w:p w14:paraId="7862AEB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C3D26F2" w14:textId="77777777" w:rsidTr="00127F02">
        <w:trPr>
          <w:gridAfter w:val="2"/>
          <w:wAfter w:w="306" w:type="dxa"/>
          <w:trHeight w:val="57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40554D5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31.08.2024.</w:t>
            </w:r>
          </w:p>
        </w:tc>
        <w:tc>
          <w:tcPr>
            <w:tcW w:w="1173" w:type="dxa"/>
            <w:tcBorders>
              <w:top w:val="nil"/>
              <w:left w:val="nil"/>
              <w:bottom w:val="single" w:sz="4" w:space="0" w:color="auto"/>
              <w:right w:val="single" w:sz="4" w:space="0" w:color="auto"/>
            </w:tcBorders>
            <w:shd w:val="clear" w:color="auto" w:fill="auto"/>
            <w:noWrap/>
            <w:vAlign w:val="bottom"/>
          </w:tcPr>
          <w:p w14:paraId="23846BC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2A26959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395,28</w:t>
            </w:r>
          </w:p>
        </w:tc>
        <w:tc>
          <w:tcPr>
            <w:tcW w:w="1088" w:type="dxa"/>
            <w:tcBorders>
              <w:top w:val="nil"/>
              <w:left w:val="nil"/>
              <w:bottom w:val="single" w:sz="4" w:space="0" w:color="auto"/>
              <w:right w:val="single" w:sz="4" w:space="0" w:color="auto"/>
            </w:tcBorders>
            <w:shd w:val="clear" w:color="auto" w:fill="auto"/>
            <w:noWrap/>
            <w:vAlign w:val="bottom"/>
          </w:tcPr>
          <w:p w14:paraId="2545B0D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7D9D68D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9.919,57</w:t>
            </w:r>
          </w:p>
        </w:tc>
        <w:tc>
          <w:tcPr>
            <w:tcW w:w="1984" w:type="dxa"/>
            <w:tcBorders>
              <w:top w:val="nil"/>
              <w:left w:val="nil"/>
              <w:bottom w:val="single" w:sz="4" w:space="0" w:color="auto"/>
              <w:right w:val="single" w:sz="4" w:space="0" w:color="auto"/>
            </w:tcBorders>
            <w:shd w:val="clear" w:color="auto" w:fill="auto"/>
            <w:vAlign w:val="bottom"/>
          </w:tcPr>
          <w:p w14:paraId="1ACCDAC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323.825,85</w:t>
            </w:r>
          </w:p>
        </w:tc>
        <w:tc>
          <w:tcPr>
            <w:tcW w:w="1016" w:type="dxa"/>
            <w:gridSpan w:val="2"/>
            <w:tcBorders>
              <w:top w:val="nil"/>
              <w:left w:val="nil"/>
              <w:bottom w:val="single" w:sz="4" w:space="0" w:color="auto"/>
              <w:right w:val="single" w:sz="4" w:space="0" w:color="auto"/>
            </w:tcBorders>
            <w:shd w:val="clear" w:color="auto" w:fill="auto"/>
            <w:vAlign w:val="bottom"/>
          </w:tcPr>
          <w:p w14:paraId="3FF2AF5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5D8AB07"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10BEE4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30.09.2024.</w:t>
            </w:r>
          </w:p>
        </w:tc>
        <w:tc>
          <w:tcPr>
            <w:tcW w:w="1173" w:type="dxa"/>
            <w:tcBorders>
              <w:top w:val="nil"/>
              <w:left w:val="nil"/>
              <w:bottom w:val="single" w:sz="4" w:space="0" w:color="auto"/>
              <w:right w:val="single" w:sz="4" w:space="0" w:color="auto"/>
            </w:tcBorders>
            <w:shd w:val="clear" w:color="auto" w:fill="auto"/>
            <w:noWrap/>
            <w:vAlign w:val="bottom"/>
          </w:tcPr>
          <w:p w14:paraId="31C1D86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49734B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371,60</w:t>
            </w:r>
          </w:p>
        </w:tc>
        <w:tc>
          <w:tcPr>
            <w:tcW w:w="1088" w:type="dxa"/>
            <w:tcBorders>
              <w:top w:val="nil"/>
              <w:left w:val="nil"/>
              <w:bottom w:val="single" w:sz="4" w:space="0" w:color="auto"/>
              <w:right w:val="single" w:sz="4" w:space="0" w:color="auto"/>
            </w:tcBorders>
            <w:shd w:val="clear" w:color="auto" w:fill="auto"/>
            <w:noWrap/>
            <w:vAlign w:val="bottom"/>
          </w:tcPr>
          <w:p w14:paraId="67CD454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48E708F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9.895,89</w:t>
            </w:r>
          </w:p>
        </w:tc>
        <w:tc>
          <w:tcPr>
            <w:tcW w:w="1984" w:type="dxa"/>
            <w:tcBorders>
              <w:top w:val="nil"/>
              <w:left w:val="nil"/>
              <w:bottom w:val="single" w:sz="4" w:space="0" w:color="auto"/>
              <w:right w:val="single" w:sz="4" w:space="0" w:color="auto"/>
            </w:tcBorders>
            <w:shd w:val="clear" w:color="auto" w:fill="auto"/>
            <w:noWrap/>
            <w:vAlign w:val="bottom"/>
          </w:tcPr>
          <w:p w14:paraId="624F953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314.301,56</w:t>
            </w:r>
          </w:p>
        </w:tc>
        <w:tc>
          <w:tcPr>
            <w:tcW w:w="1016" w:type="dxa"/>
            <w:gridSpan w:val="2"/>
            <w:tcBorders>
              <w:top w:val="nil"/>
              <w:left w:val="nil"/>
              <w:bottom w:val="single" w:sz="4" w:space="0" w:color="auto"/>
              <w:right w:val="single" w:sz="4" w:space="0" w:color="auto"/>
            </w:tcBorders>
            <w:shd w:val="clear" w:color="auto" w:fill="auto"/>
            <w:vAlign w:val="bottom"/>
          </w:tcPr>
          <w:p w14:paraId="221D372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4432B998"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742614A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31.10.2024.</w:t>
            </w:r>
          </w:p>
        </w:tc>
        <w:tc>
          <w:tcPr>
            <w:tcW w:w="1173" w:type="dxa"/>
            <w:tcBorders>
              <w:top w:val="nil"/>
              <w:left w:val="nil"/>
              <w:bottom w:val="single" w:sz="4" w:space="0" w:color="auto"/>
              <w:right w:val="single" w:sz="4" w:space="0" w:color="auto"/>
            </w:tcBorders>
            <w:shd w:val="clear" w:color="auto" w:fill="auto"/>
            <w:noWrap/>
            <w:vAlign w:val="bottom"/>
          </w:tcPr>
          <w:p w14:paraId="73F3B7E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67E282A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372,70</w:t>
            </w:r>
          </w:p>
        </w:tc>
        <w:tc>
          <w:tcPr>
            <w:tcW w:w="1088" w:type="dxa"/>
            <w:tcBorders>
              <w:top w:val="nil"/>
              <w:left w:val="nil"/>
              <w:bottom w:val="single" w:sz="4" w:space="0" w:color="auto"/>
              <w:right w:val="single" w:sz="4" w:space="0" w:color="auto"/>
            </w:tcBorders>
            <w:shd w:val="clear" w:color="auto" w:fill="auto"/>
            <w:noWrap/>
            <w:vAlign w:val="bottom"/>
          </w:tcPr>
          <w:p w14:paraId="77BB8FB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718474A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9.896,99</w:t>
            </w:r>
          </w:p>
        </w:tc>
        <w:tc>
          <w:tcPr>
            <w:tcW w:w="1984" w:type="dxa"/>
            <w:tcBorders>
              <w:top w:val="nil"/>
              <w:left w:val="nil"/>
              <w:bottom w:val="single" w:sz="4" w:space="0" w:color="auto"/>
              <w:right w:val="single" w:sz="4" w:space="0" w:color="auto"/>
            </w:tcBorders>
            <w:shd w:val="clear" w:color="auto" w:fill="auto"/>
            <w:noWrap/>
            <w:vAlign w:val="bottom"/>
          </w:tcPr>
          <w:p w14:paraId="017B441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304.777,27</w:t>
            </w:r>
          </w:p>
        </w:tc>
        <w:tc>
          <w:tcPr>
            <w:tcW w:w="1016" w:type="dxa"/>
            <w:gridSpan w:val="2"/>
            <w:tcBorders>
              <w:top w:val="nil"/>
              <w:left w:val="nil"/>
              <w:bottom w:val="single" w:sz="4" w:space="0" w:color="auto"/>
              <w:right w:val="single" w:sz="4" w:space="0" w:color="auto"/>
            </w:tcBorders>
            <w:shd w:val="clear" w:color="auto" w:fill="auto"/>
            <w:noWrap/>
            <w:vAlign w:val="bottom"/>
          </w:tcPr>
          <w:p w14:paraId="70F00D1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C2D850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6906CED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30.11.2024.</w:t>
            </w:r>
          </w:p>
        </w:tc>
        <w:tc>
          <w:tcPr>
            <w:tcW w:w="1173" w:type="dxa"/>
            <w:tcBorders>
              <w:top w:val="nil"/>
              <w:left w:val="nil"/>
              <w:bottom w:val="single" w:sz="4" w:space="0" w:color="auto"/>
              <w:right w:val="single" w:sz="4" w:space="0" w:color="auto"/>
            </w:tcBorders>
            <w:shd w:val="clear" w:color="auto" w:fill="auto"/>
            <w:noWrap/>
            <w:vAlign w:val="bottom"/>
          </w:tcPr>
          <w:p w14:paraId="453ADB8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E04FC2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349,74</w:t>
            </w:r>
          </w:p>
        </w:tc>
        <w:tc>
          <w:tcPr>
            <w:tcW w:w="1088" w:type="dxa"/>
            <w:tcBorders>
              <w:top w:val="nil"/>
              <w:left w:val="nil"/>
              <w:bottom w:val="single" w:sz="4" w:space="0" w:color="auto"/>
              <w:right w:val="single" w:sz="4" w:space="0" w:color="auto"/>
            </w:tcBorders>
            <w:shd w:val="clear" w:color="auto" w:fill="auto"/>
            <w:noWrap/>
            <w:vAlign w:val="bottom"/>
          </w:tcPr>
          <w:p w14:paraId="204A0E6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418568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9.874,03</w:t>
            </w:r>
          </w:p>
        </w:tc>
        <w:tc>
          <w:tcPr>
            <w:tcW w:w="1984" w:type="dxa"/>
            <w:tcBorders>
              <w:top w:val="nil"/>
              <w:left w:val="nil"/>
              <w:bottom w:val="single" w:sz="4" w:space="0" w:color="auto"/>
              <w:right w:val="single" w:sz="4" w:space="0" w:color="auto"/>
            </w:tcBorders>
            <w:shd w:val="clear" w:color="auto" w:fill="auto"/>
            <w:noWrap/>
            <w:vAlign w:val="bottom"/>
          </w:tcPr>
          <w:p w14:paraId="44BC0DE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295.252,98</w:t>
            </w:r>
          </w:p>
        </w:tc>
        <w:tc>
          <w:tcPr>
            <w:tcW w:w="1016" w:type="dxa"/>
            <w:gridSpan w:val="2"/>
            <w:tcBorders>
              <w:top w:val="nil"/>
              <w:left w:val="nil"/>
              <w:bottom w:val="single" w:sz="4" w:space="0" w:color="auto"/>
              <w:right w:val="single" w:sz="4" w:space="0" w:color="auto"/>
            </w:tcBorders>
            <w:shd w:val="clear" w:color="auto" w:fill="auto"/>
            <w:noWrap/>
            <w:vAlign w:val="bottom"/>
          </w:tcPr>
          <w:p w14:paraId="7D6D10E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0D0298E1"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954DF4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31.12.2024.</w:t>
            </w:r>
          </w:p>
        </w:tc>
        <w:tc>
          <w:tcPr>
            <w:tcW w:w="1173" w:type="dxa"/>
            <w:tcBorders>
              <w:top w:val="nil"/>
              <w:left w:val="nil"/>
              <w:bottom w:val="single" w:sz="4" w:space="0" w:color="auto"/>
              <w:right w:val="single" w:sz="4" w:space="0" w:color="auto"/>
            </w:tcBorders>
            <w:shd w:val="clear" w:color="auto" w:fill="auto"/>
            <w:noWrap/>
            <w:vAlign w:val="bottom"/>
          </w:tcPr>
          <w:p w14:paraId="2806145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C47F36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350,11</w:t>
            </w:r>
          </w:p>
        </w:tc>
        <w:tc>
          <w:tcPr>
            <w:tcW w:w="1088" w:type="dxa"/>
            <w:tcBorders>
              <w:top w:val="nil"/>
              <w:left w:val="nil"/>
              <w:bottom w:val="single" w:sz="4" w:space="0" w:color="auto"/>
              <w:right w:val="single" w:sz="4" w:space="0" w:color="auto"/>
            </w:tcBorders>
            <w:shd w:val="clear" w:color="auto" w:fill="auto"/>
            <w:noWrap/>
            <w:vAlign w:val="bottom"/>
          </w:tcPr>
          <w:p w14:paraId="3F51721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29199C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9.874,40</w:t>
            </w:r>
          </w:p>
        </w:tc>
        <w:tc>
          <w:tcPr>
            <w:tcW w:w="1984" w:type="dxa"/>
            <w:tcBorders>
              <w:top w:val="nil"/>
              <w:left w:val="nil"/>
              <w:bottom w:val="single" w:sz="4" w:space="0" w:color="auto"/>
              <w:right w:val="single" w:sz="4" w:space="0" w:color="auto"/>
            </w:tcBorders>
            <w:shd w:val="clear" w:color="auto" w:fill="auto"/>
            <w:noWrap/>
            <w:vAlign w:val="bottom"/>
          </w:tcPr>
          <w:p w14:paraId="16C4D8C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285.728,69</w:t>
            </w:r>
          </w:p>
        </w:tc>
        <w:tc>
          <w:tcPr>
            <w:tcW w:w="1016" w:type="dxa"/>
            <w:gridSpan w:val="2"/>
            <w:tcBorders>
              <w:top w:val="nil"/>
              <w:left w:val="nil"/>
              <w:bottom w:val="single" w:sz="4" w:space="0" w:color="auto"/>
              <w:right w:val="single" w:sz="4" w:space="0" w:color="auto"/>
            </w:tcBorders>
            <w:shd w:val="clear" w:color="auto" w:fill="auto"/>
            <w:noWrap/>
            <w:vAlign w:val="bottom"/>
          </w:tcPr>
          <w:p w14:paraId="18BC5B2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1C26F63B"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7AFA6D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31.01.2025.</w:t>
            </w:r>
          </w:p>
        </w:tc>
        <w:tc>
          <w:tcPr>
            <w:tcW w:w="1173" w:type="dxa"/>
            <w:tcBorders>
              <w:top w:val="nil"/>
              <w:left w:val="nil"/>
              <w:bottom w:val="single" w:sz="4" w:space="0" w:color="auto"/>
              <w:right w:val="single" w:sz="4" w:space="0" w:color="auto"/>
            </w:tcBorders>
            <w:shd w:val="clear" w:color="auto" w:fill="auto"/>
            <w:noWrap/>
            <w:vAlign w:val="bottom"/>
          </w:tcPr>
          <w:p w14:paraId="689F407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07828C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339,71</w:t>
            </w:r>
          </w:p>
        </w:tc>
        <w:tc>
          <w:tcPr>
            <w:tcW w:w="1088" w:type="dxa"/>
            <w:tcBorders>
              <w:top w:val="nil"/>
              <w:left w:val="nil"/>
              <w:bottom w:val="single" w:sz="4" w:space="0" w:color="auto"/>
              <w:right w:val="single" w:sz="4" w:space="0" w:color="auto"/>
            </w:tcBorders>
            <w:shd w:val="clear" w:color="auto" w:fill="auto"/>
            <w:noWrap/>
            <w:vAlign w:val="bottom"/>
          </w:tcPr>
          <w:p w14:paraId="5CC26D6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29EC115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9.864,00</w:t>
            </w:r>
          </w:p>
        </w:tc>
        <w:tc>
          <w:tcPr>
            <w:tcW w:w="1984" w:type="dxa"/>
            <w:tcBorders>
              <w:top w:val="nil"/>
              <w:left w:val="nil"/>
              <w:bottom w:val="single" w:sz="4" w:space="0" w:color="auto"/>
              <w:right w:val="single" w:sz="4" w:space="0" w:color="auto"/>
            </w:tcBorders>
            <w:shd w:val="clear" w:color="auto" w:fill="auto"/>
            <w:noWrap/>
            <w:vAlign w:val="bottom"/>
          </w:tcPr>
          <w:p w14:paraId="6060FE6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276.204,40</w:t>
            </w:r>
          </w:p>
        </w:tc>
        <w:tc>
          <w:tcPr>
            <w:tcW w:w="1016" w:type="dxa"/>
            <w:gridSpan w:val="2"/>
            <w:tcBorders>
              <w:top w:val="nil"/>
              <w:left w:val="nil"/>
              <w:bottom w:val="single" w:sz="4" w:space="0" w:color="auto"/>
              <w:right w:val="single" w:sz="4" w:space="0" w:color="auto"/>
            </w:tcBorders>
            <w:shd w:val="clear" w:color="auto" w:fill="auto"/>
            <w:noWrap/>
            <w:vAlign w:val="bottom"/>
          </w:tcPr>
          <w:p w14:paraId="040DB00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FA5C822"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1DC0E85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28.02.2025.</w:t>
            </w:r>
          </w:p>
        </w:tc>
        <w:tc>
          <w:tcPr>
            <w:tcW w:w="1173" w:type="dxa"/>
            <w:tcBorders>
              <w:top w:val="nil"/>
              <w:left w:val="nil"/>
              <w:bottom w:val="single" w:sz="4" w:space="0" w:color="auto"/>
              <w:right w:val="single" w:sz="4" w:space="0" w:color="auto"/>
            </w:tcBorders>
            <w:shd w:val="clear" w:color="auto" w:fill="auto"/>
            <w:noWrap/>
            <w:vAlign w:val="bottom"/>
          </w:tcPr>
          <w:p w14:paraId="0C9D055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EE321B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296,64</w:t>
            </w:r>
          </w:p>
        </w:tc>
        <w:tc>
          <w:tcPr>
            <w:tcW w:w="1088" w:type="dxa"/>
            <w:tcBorders>
              <w:top w:val="nil"/>
              <w:left w:val="nil"/>
              <w:bottom w:val="single" w:sz="4" w:space="0" w:color="auto"/>
              <w:right w:val="single" w:sz="4" w:space="0" w:color="auto"/>
            </w:tcBorders>
            <w:shd w:val="clear" w:color="auto" w:fill="auto"/>
            <w:noWrap/>
            <w:vAlign w:val="bottom"/>
          </w:tcPr>
          <w:p w14:paraId="6A904E8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D2178F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9.820,93</w:t>
            </w:r>
          </w:p>
        </w:tc>
        <w:tc>
          <w:tcPr>
            <w:tcW w:w="1984" w:type="dxa"/>
            <w:tcBorders>
              <w:top w:val="nil"/>
              <w:left w:val="nil"/>
              <w:bottom w:val="single" w:sz="4" w:space="0" w:color="auto"/>
              <w:right w:val="single" w:sz="4" w:space="0" w:color="auto"/>
            </w:tcBorders>
            <w:shd w:val="clear" w:color="auto" w:fill="auto"/>
            <w:noWrap/>
            <w:vAlign w:val="bottom"/>
          </w:tcPr>
          <w:p w14:paraId="482A997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266.680,11</w:t>
            </w:r>
          </w:p>
        </w:tc>
        <w:tc>
          <w:tcPr>
            <w:tcW w:w="1016" w:type="dxa"/>
            <w:gridSpan w:val="2"/>
            <w:tcBorders>
              <w:top w:val="nil"/>
              <w:left w:val="nil"/>
              <w:bottom w:val="single" w:sz="4" w:space="0" w:color="auto"/>
              <w:right w:val="single" w:sz="4" w:space="0" w:color="auto"/>
            </w:tcBorders>
            <w:shd w:val="clear" w:color="auto" w:fill="auto"/>
            <w:noWrap/>
            <w:vAlign w:val="bottom"/>
          </w:tcPr>
          <w:p w14:paraId="254E15C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w:t>
            </w:r>
          </w:p>
        </w:tc>
      </w:tr>
      <w:tr w:rsidR="00A77F86" w:rsidRPr="00A77F86" w14:paraId="37B3ED6C"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5FBA89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31.03.2025.</w:t>
            </w:r>
          </w:p>
        </w:tc>
        <w:tc>
          <w:tcPr>
            <w:tcW w:w="1173" w:type="dxa"/>
            <w:tcBorders>
              <w:top w:val="nil"/>
              <w:left w:val="nil"/>
              <w:bottom w:val="single" w:sz="4" w:space="0" w:color="auto"/>
              <w:right w:val="single" w:sz="4" w:space="0" w:color="auto"/>
            </w:tcBorders>
            <w:shd w:val="clear" w:color="auto" w:fill="auto"/>
            <w:noWrap/>
            <w:vAlign w:val="bottom"/>
          </w:tcPr>
          <w:p w14:paraId="327F02A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D95355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317,09</w:t>
            </w:r>
          </w:p>
        </w:tc>
        <w:tc>
          <w:tcPr>
            <w:tcW w:w="1088" w:type="dxa"/>
            <w:tcBorders>
              <w:top w:val="nil"/>
              <w:left w:val="nil"/>
              <w:bottom w:val="single" w:sz="4" w:space="0" w:color="auto"/>
              <w:right w:val="single" w:sz="4" w:space="0" w:color="auto"/>
            </w:tcBorders>
            <w:shd w:val="clear" w:color="auto" w:fill="auto"/>
            <w:noWrap/>
            <w:vAlign w:val="bottom"/>
          </w:tcPr>
          <w:p w14:paraId="702CAD7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7D086E8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9.841,38</w:t>
            </w:r>
          </w:p>
        </w:tc>
        <w:tc>
          <w:tcPr>
            <w:tcW w:w="1984" w:type="dxa"/>
            <w:tcBorders>
              <w:top w:val="nil"/>
              <w:left w:val="nil"/>
              <w:bottom w:val="single" w:sz="4" w:space="0" w:color="auto"/>
              <w:right w:val="single" w:sz="4" w:space="0" w:color="auto"/>
            </w:tcBorders>
            <w:shd w:val="clear" w:color="auto" w:fill="auto"/>
            <w:noWrap/>
            <w:vAlign w:val="bottom"/>
          </w:tcPr>
          <w:p w14:paraId="4785DE7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257.155,82</w:t>
            </w:r>
          </w:p>
        </w:tc>
        <w:tc>
          <w:tcPr>
            <w:tcW w:w="1016" w:type="dxa"/>
            <w:gridSpan w:val="2"/>
            <w:tcBorders>
              <w:top w:val="nil"/>
              <w:left w:val="nil"/>
              <w:bottom w:val="single" w:sz="4" w:space="0" w:color="auto"/>
              <w:right w:val="single" w:sz="4" w:space="0" w:color="auto"/>
            </w:tcBorders>
            <w:shd w:val="clear" w:color="auto" w:fill="auto"/>
            <w:noWrap/>
            <w:vAlign w:val="bottom"/>
          </w:tcPr>
          <w:p w14:paraId="75B4E4A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2828070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CA828A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30.04.2025.</w:t>
            </w:r>
          </w:p>
        </w:tc>
        <w:tc>
          <w:tcPr>
            <w:tcW w:w="1173" w:type="dxa"/>
            <w:tcBorders>
              <w:top w:val="nil"/>
              <w:left w:val="nil"/>
              <w:bottom w:val="single" w:sz="4" w:space="0" w:color="auto"/>
              <w:right w:val="single" w:sz="4" w:space="0" w:color="auto"/>
            </w:tcBorders>
            <w:shd w:val="clear" w:color="auto" w:fill="auto"/>
            <w:noWrap/>
            <w:vAlign w:val="bottom"/>
          </w:tcPr>
          <w:p w14:paraId="2A2CF93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1A60BB2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295,91</w:t>
            </w:r>
          </w:p>
        </w:tc>
        <w:tc>
          <w:tcPr>
            <w:tcW w:w="1088" w:type="dxa"/>
            <w:tcBorders>
              <w:top w:val="nil"/>
              <w:left w:val="nil"/>
              <w:bottom w:val="single" w:sz="4" w:space="0" w:color="auto"/>
              <w:right w:val="single" w:sz="4" w:space="0" w:color="auto"/>
            </w:tcBorders>
            <w:shd w:val="clear" w:color="auto" w:fill="auto"/>
            <w:noWrap/>
            <w:vAlign w:val="bottom"/>
          </w:tcPr>
          <w:p w14:paraId="0BF94FD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7677CDA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9.820,20</w:t>
            </w:r>
          </w:p>
        </w:tc>
        <w:tc>
          <w:tcPr>
            <w:tcW w:w="1984" w:type="dxa"/>
            <w:tcBorders>
              <w:top w:val="nil"/>
              <w:left w:val="nil"/>
              <w:bottom w:val="single" w:sz="4" w:space="0" w:color="auto"/>
              <w:right w:val="single" w:sz="4" w:space="0" w:color="auto"/>
            </w:tcBorders>
            <w:shd w:val="clear" w:color="auto" w:fill="auto"/>
            <w:noWrap/>
            <w:vAlign w:val="bottom"/>
          </w:tcPr>
          <w:p w14:paraId="6D1A745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247.621,53</w:t>
            </w:r>
          </w:p>
        </w:tc>
        <w:tc>
          <w:tcPr>
            <w:tcW w:w="1016" w:type="dxa"/>
            <w:gridSpan w:val="2"/>
            <w:tcBorders>
              <w:top w:val="nil"/>
              <w:left w:val="nil"/>
              <w:bottom w:val="single" w:sz="4" w:space="0" w:color="auto"/>
              <w:right w:val="single" w:sz="4" w:space="0" w:color="auto"/>
            </w:tcBorders>
            <w:shd w:val="clear" w:color="auto" w:fill="auto"/>
            <w:noWrap/>
            <w:vAlign w:val="bottom"/>
          </w:tcPr>
          <w:p w14:paraId="2AEED9D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4CAB523E"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22A1EC3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31.05.2025.</w:t>
            </w:r>
          </w:p>
        </w:tc>
        <w:tc>
          <w:tcPr>
            <w:tcW w:w="1173" w:type="dxa"/>
            <w:tcBorders>
              <w:top w:val="nil"/>
              <w:left w:val="nil"/>
              <w:bottom w:val="single" w:sz="4" w:space="0" w:color="auto"/>
              <w:right w:val="single" w:sz="4" w:space="0" w:color="auto"/>
            </w:tcBorders>
            <w:shd w:val="clear" w:color="auto" w:fill="auto"/>
            <w:noWrap/>
            <w:vAlign w:val="bottom"/>
          </w:tcPr>
          <w:p w14:paraId="38F0941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06DE51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294,44</w:t>
            </w:r>
          </w:p>
        </w:tc>
        <w:tc>
          <w:tcPr>
            <w:tcW w:w="1088" w:type="dxa"/>
            <w:tcBorders>
              <w:top w:val="nil"/>
              <w:left w:val="nil"/>
              <w:bottom w:val="single" w:sz="4" w:space="0" w:color="auto"/>
              <w:right w:val="single" w:sz="4" w:space="0" w:color="auto"/>
            </w:tcBorders>
            <w:shd w:val="clear" w:color="auto" w:fill="auto"/>
            <w:noWrap/>
            <w:vAlign w:val="bottom"/>
          </w:tcPr>
          <w:p w14:paraId="12FB4A3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4D5A570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9.818,73</w:t>
            </w:r>
          </w:p>
        </w:tc>
        <w:tc>
          <w:tcPr>
            <w:tcW w:w="1984" w:type="dxa"/>
            <w:tcBorders>
              <w:top w:val="nil"/>
              <w:left w:val="nil"/>
              <w:bottom w:val="single" w:sz="4" w:space="0" w:color="auto"/>
              <w:right w:val="single" w:sz="4" w:space="0" w:color="auto"/>
            </w:tcBorders>
            <w:shd w:val="clear" w:color="auto" w:fill="auto"/>
            <w:noWrap/>
            <w:vAlign w:val="bottom"/>
          </w:tcPr>
          <w:p w14:paraId="1DC8837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238.107,24</w:t>
            </w:r>
          </w:p>
        </w:tc>
        <w:tc>
          <w:tcPr>
            <w:tcW w:w="1016" w:type="dxa"/>
            <w:gridSpan w:val="2"/>
            <w:tcBorders>
              <w:top w:val="nil"/>
              <w:left w:val="nil"/>
              <w:bottom w:val="single" w:sz="4" w:space="0" w:color="auto"/>
              <w:right w:val="single" w:sz="4" w:space="0" w:color="auto"/>
            </w:tcBorders>
            <w:shd w:val="clear" w:color="auto" w:fill="auto"/>
            <w:noWrap/>
            <w:vAlign w:val="bottom"/>
          </w:tcPr>
          <w:p w14:paraId="3069248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05BFB3D"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637EF06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30.06.2025.</w:t>
            </w:r>
          </w:p>
        </w:tc>
        <w:tc>
          <w:tcPr>
            <w:tcW w:w="1173" w:type="dxa"/>
            <w:tcBorders>
              <w:top w:val="nil"/>
              <w:left w:val="nil"/>
              <w:bottom w:val="single" w:sz="4" w:space="0" w:color="auto"/>
              <w:right w:val="single" w:sz="4" w:space="0" w:color="auto"/>
            </w:tcBorders>
            <w:shd w:val="clear" w:color="auto" w:fill="auto"/>
            <w:noWrap/>
            <w:vAlign w:val="bottom"/>
          </w:tcPr>
          <w:p w14:paraId="17D8D3F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44887F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273,99</w:t>
            </w:r>
          </w:p>
        </w:tc>
        <w:tc>
          <w:tcPr>
            <w:tcW w:w="1088" w:type="dxa"/>
            <w:tcBorders>
              <w:top w:val="nil"/>
              <w:left w:val="nil"/>
              <w:bottom w:val="single" w:sz="4" w:space="0" w:color="auto"/>
              <w:right w:val="single" w:sz="4" w:space="0" w:color="auto"/>
            </w:tcBorders>
            <w:shd w:val="clear" w:color="auto" w:fill="auto"/>
            <w:noWrap/>
            <w:vAlign w:val="bottom"/>
          </w:tcPr>
          <w:p w14:paraId="1D9400E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1F30AA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9.798,28</w:t>
            </w:r>
          </w:p>
        </w:tc>
        <w:tc>
          <w:tcPr>
            <w:tcW w:w="1984" w:type="dxa"/>
            <w:tcBorders>
              <w:top w:val="nil"/>
              <w:left w:val="nil"/>
              <w:bottom w:val="single" w:sz="4" w:space="0" w:color="auto"/>
              <w:right w:val="single" w:sz="4" w:space="0" w:color="auto"/>
            </w:tcBorders>
            <w:shd w:val="clear" w:color="auto" w:fill="auto"/>
            <w:noWrap/>
            <w:vAlign w:val="bottom"/>
          </w:tcPr>
          <w:p w14:paraId="73ECDB7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228.582,95</w:t>
            </w:r>
          </w:p>
        </w:tc>
        <w:tc>
          <w:tcPr>
            <w:tcW w:w="1016" w:type="dxa"/>
            <w:gridSpan w:val="2"/>
            <w:tcBorders>
              <w:top w:val="nil"/>
              <w:left w:val="nil"/>
              <w:bottom w:val="single" w:sz="4" w:space="0" w:color="auto"/>
              <w:right w:val="single" w:sz="4" w:space="0" w:color="auto"/>
            </w:tcBorders>
            <w:shd w:val="clear" w:color="auto" w:fill="auto"/>
            <w:noWrap/>
            <w:vAlign w:val="bottom"/>
          </w:tcPr>
          <w:p w14:paraId="60AB8D6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2F28D065"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3C218B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31.07.2025.</w:t>
            </w:r>
          </w:p>
        </w:tc>
        <w:tc>
          <w:tcPr>
            <w:tcW w:w="1173" w:type="dxa"/>
            <w:tcBorders>
              <w:top w:val="nil"/>
              <w:left w:val="nil"/>
              <w:bottom w:val="single" w:sz="4" w:space="0" w:color="auto"/>
              <w:right w:val="single" w:sz="4" w:space="0" w:color="auto"/>
            </w:tcBorders>
            <w:shd w:val="clear" w:color="auto" w:fill="auto"/>
            <w:noWrap/>
            <w:vAlign w:val="bottom"/>
          </w:tcPr>
          <w:p w14:paraId="583A2DB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AF8C98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271,79</w:t>
            </w:r>
          </w:p>
        </w:tc>
        <w:tc>
          <w:tcPr>
            <w:tcW w:w="1088" w:type="dxa"/>
            <w:tcBorders>
              <w:top w:val="nil"/>
              <w:left w:val="nil"/>
              <w:bottom w:val="single" w:sz="4" w:space="0" w:color="auto"/>
              <w:right w:val="single" w:sz="4" w:space="0" w:color="auto"/>
            </w:tcBorders>
            <w:shd w:val="clear" w:color="auto" w:fill="auto"/>
            <w:noWrap/>
            <w:vAlign w:val="bottom"/>
          </w:tcPr>
          <w:p w14:paraId="455735A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DB20EB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9.796,08</w:t>
            </w:r>
          </w:p>
        </w:tc>
        <w:tc>
          <w:tcPr>
            <w:tcW w:w="1984" w:type="dxa"/>
            <w:tcBorders>
              <w:top w:val="nil"/>
              <w:left w:val="nil"/>
              <w:bottom w:val="single" w:sz="4" w:space="0" w:color="auto"/>
              <w:right w:val="single" w:sz="4" w:space="0" w:color="auto"/>
            </w:tcBorders>
            <w:shd w:val="clear" w:color="auto" w:fill="auto"/>
            <w:noWrap/>
            <w:vAlign w:val="bottom"/>
          </w:tcPr>
          <w:p w14:paraId="72EACA5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219.058,66</w:t>
            </w:r>
          </w:p>
        </w:tc>
        <w:tc>
          <w:tcPr>
            <w:tcW w:w="1016" w:type="dxa"/>
            <w:gridSpan w:val="2"/>
            <w:tcBorders>
              <w:top w:val="nil"/>
              <w:left w:val="nil"/>
              <w:bottom w:val="single" w:sz="4" w:space="0" w:color="auto"/>
              <w:right w:val="single" w:sz="4" w:space="0" w:color="auto"/>
            </w:tcBorders>
            <w:shd w:val="clear" w:color="auto" w:fill="auto"/>
            <w:noWrap/>
            <w:vAlign w:val="bottom"/>
          </w:tcPr>
          <w:p w14:paraId="3462036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C7E821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4BCF8DF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lastRenderedPageBreak/>
              <w:t>31.08.2025.</w:t>
            </w:r>
          </w:p>
        </w:tc>
        <w:tc>
          <w:tcPr>
            <w:tcW w:w="1173" w:type="dxa"/>
            <w:tcBorders>
              <w:top w:val="nil"/>
              <w:left w:val="nil"/>
              <w:bottom w:val="single" w:sz="4" w:space="0" w:color="auto"/>
              <w:right w:val="single" w:sz="4" w:space="0" w:color="auto"/>
            </w:tcBorders>
            <w:shd w:val="clear" w:color="auto" w:fill="auto"/>
            <w:noWrap/>
            <w:vAlign w:val="bottom"/>
          </w:tcPr>
          <w:p w14:paraId="7485AC9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73C279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260,47</w:t>
            </w:r>
          </w:p>
        </w:tc>
        <w:tc>
          <w:tcPr>
            <w:tcW w:w="1088" w:type="dxa"/>
            <w:tcBorders>
              <w:top w:val="nil"/>
              <w:left w:val="nil"/>
              <w:bottom w:val="single" w:sz="4" w:space="0" w:color="auto"/>
              <w:right w:val="single" w:sz="4" w:space="0" w:color="auto"/>
            </w:tcBorders>
            <w:shd w:val="clear" w:color="auto" w:fill="auto"/>
            <w:noWrap/>
            <w:vAlign w:val="bottom"/>
          </w:tcPr>
          <w:p w14:paraId="69C72E1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1940BDB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9.784,76</w:t>
            </w:r>
          </w:p>
        </w:tc>
        <w:tc>
          <w:tcPr>
            <w:tcW w:w="1984" w:type="dxa"/>
            <w:tcBorders>
              <w:top w:val="nil"/>
              <w:left w:val="nil"/>
              <w:bottom w:val="single" w:sz="4" w:space="0" w:color="auto"/>
              <w:right w:val="single" w:sz="4" w:space="0" w:color="auto"/>
            </w:tcBorders>
            <w:shd w:val="clear" w:color="auto" w:fill="auto"/>
            <w:noWrap/>
            <w:vAlign w:val="bottom"/>
          </w:tcPr>
          <w:p w14:paraId="63BBE62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209.534,37</w:t>
            </w:r>
          </w:p>
        </w:tc>
        <w:tc>
          <w:tcPr>
            <w:tcW w:w="1016" w:type="dxa"/>
            <w:gridSpan w:val="2"/>
            <w:tcBorders>
              <w:top w:val="nil"/>
              <w:left w:val="nil"/>
              <w:bottom w:val="single" w:sz="4" w:space="0" w:color="auto"/>
              <w:right w:val="single" w:sz="4" w:space="0" w:color="auto"/>
            </w:tcBorders>
            <w:shd w:val="clear" w:color="auto" w:fill="auto"/>
            <w:noWrap/>
            <w:vAlign w:val="bottom"/>
          </w:tcPr>
          <w:p w14:paraId="3A78847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2DD8BB3"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C51F41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30.09.2025.</w:t>
            </w:r>
          </w:p>
        </w:tc>
        <w:tc>
          <w:tcPr>
            <w:tcW w:w="1173" w:type="dxa"/>
            <w:tcBorders>
              <w:top w:val="nil"/>
              <w:left w:val="nil"/>
              <w:bottom w:val="single" w:sz="4" w:space="0" w:color="auto"/>
              <w:right w:val="single" w:sz="4" w:space="0" w:color="auto"/>
            </w:tcBorders>
            <w:shd w:val="clear" w:color="auto" w:fill="auto"/>
            <w:noWrap/>
            <w:vAlign w:val="bottom"/>
          </w:tcPr>
          <w:p w14:paraId="4F0EE01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8B8A1B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241,11</w:t>
            </w:r>
          </w:p>
        </w:tc>
        <w:tc>
          <w:tcPr>
            <w:tcW w:w="1088" w:type="dxa"/>
            <w:tcBorders>
              <w:top w:val="nil"/>
              <w:left w:val="nil"/>
              <w:bottom w:val="single" w:sz="4" w:space="0" w:color="auto"/>
              <w:right w:val="single" w:sz="4" w:space="0" w:color="auto"/>
            </w:tcBorders>
            <w:shd w:val="clear" w:color="auto" w:fill="auto"/>
            <w:noWrap/>
            <w:vAlign w:val="bottom"/>
          </w:tcPr>
          <w:p w14:paraId="2E21840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56D325D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9.765,40</w:t>
            </w:r>
          </w:p>
        </w:tc>
        <w:tc>
          <w:tcPr>
            <w:tcW w:w="1984" w:type="dxa"/>
            <w:tcBorders>
              <w:top w:val="nil"/>
              <w:left w:val="nil"/>
              <w:bottom w:val="single" w:sz="4" w:space="0" w:color="auto"/>
              <w:right w:val="single" w:sz="4" w:space="0" w:color="auto"/>
            </w:tcBorders>
            <w:shd w:val="clear" w:color="auto" w:fill="auto"/>
            <w:noWrap/>
            <w:vAlign w:val="bottom"/>
          </w:tcPr>
          <w:p w14:paraId="7D5F510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200.010,08</w:t>
            </w:r>
          </w:p>
        </w:tc>
        <w:tc>
          <w:tcPr>
            <w:tcW w:w="1016" w:type="dxa"/>
            <w:gridSpan w:val="2"/>
            <w:tcBorders>
              <w:top w:val="nil"/>
              <w:left w:val="nil"/>
              <w:bottom w:val="single" w:sz="4" w:space="0" w:color="auto"/>
              <w:right w:val="single" w:sz="4" w:space="0" w:color="auto"/>
            </w:tcBorders>
            <w:shd w:val="clear" w:color="auto" w:fill="auto"/>
            <w:noWrap/>
            <w:vAlign w:val="bottom"/>
          </w:tcPr>
          <w:p w14:paraId="4CB4E5B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34362801"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1845334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31.10.2025.</w:t>
            </w:r>
          </w:p>
        </w:tc>
        <w:tc>
          <w:tcPr>
            <w:tcW w:w="1173" w:type="dxa"/>
            <w:tcBorders>
              <w:top w:val="nil"/>
              <w:left w:val="nil"/>
              <w:bottom w:val="single" w:sz="4" w:space="0" w:color="auto"/>
              <w:right w:val="single" w:sz="4" w:space="0" w:color="auto"/>
            </w:tcBorders>
            <w:shd w:val="clear" w:color="auto" w:fill="auto"/>
            <w:noWrap/>
            <w:vAlign w:val="bottom"/>
          </w:tcPr>
          <w:p w14:paraId="31CD488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2B63D75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237,82</w:t>
            </w:r>
          </w:p>
        </w:tc>
        <w:tc>
          <w:tcPr>
            <w:tcW w:w="1088" w:type="dxa"/>
            <w:tcBorders>
              <w:top w:val="nil"/>
              <w:left w:val="nil"/>
              <w:bottom w:val="single" w:sz="4" w:space="0" w:color="auto"/>
              <w:right w:val="single" w:sz="4" w:space="0" w:color="auto"/>
            </w:tcBorders>
            <w:shd w:val="clear" w:color="auto" w:fill="auto"/>
            <w:noWrap/>
            <w:vAlign w:val="bottom"/>
          </w:tcPr>
          <w:p w14:paraId="30498B0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1066BA7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9.762,11</w:t>
            </w:r>
          </w:p>
        </w:tc>
        <w:tc>
          <w:tcPr>
            <w:tcW w:w="1984" w:type="dxa"/>
            <w:tcBorders>
              <w:top w:val="nil"/>
              <w:left w:val="nil"/>
              <w:bottom w:val="single" w:sz="4" w:space="0" w:color="auto"/>
              <w:right w:val="single" w:sz="4" w:space="0" w:color="auto"/>
            </w:tcBorders>
            <w:shd w:val="clear" w:color="auto" w:fill="auto"/>
            <w:noWrap/>
            <w:vAlign w:val="bottom"/>
          </w:tcPr>
          <w:p w14:paraId="500C794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190.485,79</w:t>
            </w:r>
          </w:p>
        </w:tc>
        <w:tc>
          <w:tcPr>
            <w:tcW w:w="1016" w:type="dxa"/>
            <w:gridSpan w:val="2"/>
            <w:tcBorders>
              <w:top w:val="nil"/>
              <w:left w:val="nil"/>
              <w:bottom w:val="single" w:sz="4" w:space="0" w:color="auto"/>
              <w:right w:val="single" w:sz="4" w:space="0" w:color="auto"/>
            </w:tcBorders>
            <w:shd w:val="clear" w:color="auto" w:fill="auto"/>
            <w:noWrap/>
            <w:vAlign w:val="bottom"/>
          </w:tcPr>
          <w:p w14:paraId="0995003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2C8CD3D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1CA9890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30.11.2025.</w:t>
            </w:r>
          </w:p>
        </w:tc>
        <w:tc>
          <w:tcPr>
            <w:tcW w:w="1173" w:type="dxa"/>
            <w:tcBorders>
              <w:top w:val="nil"/>
              <w:left w:val="nil"/>
              <w:bottom w:val="single" w:sz="4" w:space="0" w:color="auto"/>
              <w:right w:val="single" w:sz="4" w:space="0" w:color="auto"/>
            </w:tcBorders>
            <w:shd w:val="clear" w:color="auto" w:fill="auto"/>
            <w:noWrap/>
            <w:vAlign w:val="bottom"/>
          </w:tcPr>
          <w:p w14:paraId="2EFAA32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60516E7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219,19</w:t>
            </w:r>
          </w:p>
        </w:tc>
        <w:tc>
          <w:tcPr>
            <w:tcW w:w="1088" w:type="dxa"/>
            <w:tcBorders>
              <w:top w:val="nil"/>
              <w:left w:val="nil"/>
              <w:bottom w:val="single" w:sz="4" w:space="0" w:color="auto"/>
              <w:right w:val="single" w:sz="4" w:space="0" w:color="auto"/>
            </w:tcBorders>
            <w:shd w:val="clear" w:color="auto" w:fill="auto"/>
            <w:noWrap/>
            <w:vAlign w:val="bottom"/>
          </w:tcPr>
          <w:p w14:paraId="2F08F6D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05F2AE3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9.743,48</w:t>
            </w:r>
          </w:p>
        </w:tc>
        <w:tc>
          <w:tcPr>
            <w:tcW w:w="1984" w:type="dxa"/>
            <w:tcBorders>
              <w:top w:val="nil"/>
              <w:left w:val="nil"/>
              <w:bottom w:val="single" w:sz="4" w:space="0" w:color="auto"/>
              <w:right w:val="single" w:sz="4" w:space="0" w:color="auto"/>
            </w:tcBorders>
            <w:shd w:val="clear" w:color="auto" w:fill="auto"/>
            <w:noWrap/>
            <w:vAlign w:val="bottom"/>
          </w:tcPr>
          <w:p w14:paraId="4A121D1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180.961,50</w:t>
            </w:r>
          </w:p>
        </w:tc>
        <w:tc>
          <w:tcPr>
            <w:tcW w:w="1016" w:type="dxa"/>
            <w:gridSpan w:val="2"/>
            <w:tcBorders>
              <w:top w:val="nil"/>
              <w:left w:val="nil"/>
              <w:bottom w:val="single" w:sz="4" w:space="0" w:color="auto"/>
              <w:right w:val="single" w:sz="4" w:space="0" w:color="auto"/>
            </w:tcBorders>
            <w:shd w:val="clear" w:color="auto" w:fill="auto"/>
            <w:noWrap/>
            <w:vAlign w:val="bottom"/>
          </w:tcPr>
          <w:p w14:paraId="33F3D70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68538DF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1A72CE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31.12.2025.</w:t>
            </w:r>
          </w:p>
        </w:tc>
        <w:tc>
          <w:tcPr>
            <w:tcW w:w="1173" w:type="dxa"/>
            <w:tcBorders>
              <w:top w:val="nil"/>
              <w:left w:val="nil"/>
              <w:bottom w:val="single" w:sz="4" w:space="0" w:color="auto"/>
              <w:right w:val="single" w:sz="4" w:space="0" w:color="auto"/>
            </w:tcBorders>
            <w:shd w:val="clear" w:color="auto" w:fill="auto"/>
            <w:noWrap/>
            <w:vAlign w:val="bottom"/>
          </w:tcPr>
          <w:p w14:paraId="75727F4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448A573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215,17</w:t>
            </w:r>
          </w:p>
        </w:tc>
        <w:tc>
          <w:tcPr>
            <w:tcW w:w="1088" w:type="dxa"/>
            <w:tcBorders>
              <w:top w:val="nil"/>
              <w:left w:val="nil"/>
              <w:bottom w:val="single" w:sz="4" w:space="0" w:color="auto"/>
              <w:right w:val="single" w:sz="4" w:space="0" w:color="auto"/>
            </w:tcBorders>
            <w:shd w:val="clear" w:color="auto" w:fill="auto"/>
            <w:noWrap/>
            <w:vAlign w:val="bottom"/>
          </w:tcPr>
          <w:p w14:paraId="0A415D5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08A74D9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9.739,46</w:t>
            </w:r>
          </w:p>
        </w:tc>
        <w:tc>
          <w:tcPr>
            <w:tcW w:w="1984" w:type="dxa"/>
            <w:tcBorders>
              <w:top w:val="nil"/>
              <w:left w:val="nil"/>
              <w:bottom w:val="single" w:sz="4" w:space="0" w:color="auto"/>
              <w:right w:val="single" w:sz="4" w:space="0" w:color="auto"/>
            </w:tcBorders>
            <w:shd w:val="clear" w:color="auto" w:fill="auto"/>
            <w:noWrap/>
            <w:vAlign w:val="bottom"/>
          </w:tcPr>
          <w:p w14:paraId="15596CE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171.437,21</w:t>
            </w:r>
          </w:p>
        </w:tc>
        <w:tc>
          <w:tcPr>
            <w:tcW w:w="1016" w:type="dxa"/>
            <w:gridSpan w:val="2"/>
            <w:tcBorders>
              <w:top w:val="nil"/>
              <w:left w:val="nil"/>
              <w:bottom w:val="single" w:sz="4" w:space="0" w:color="auto"/>
              <w:right w:val="single" w:sz="4" w:space="0" w:color="auto"/>
            </w:tcBorders>
            <w:shd w:val="clear" w:color="auto" w:fill="auto"/>
            <w:noWrap/>
            <w:vAlign w:val="bottom"/>
          </w:tcPr>
          <w:p w14:paraId="22B3D73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08DF72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687A907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31.01.2026.</w:t>
            </w:r>
          </w:p>
        </w:tc>
        <w:tc>
          <w:tcPr>
            <w:tcW w:w="1173" w:type="dxa"/>
            <w:tcBorders>
              <w:top w:val="nil"/>
              <w:left w:val="nil"/>
              <w:bottom w:val="single" w:sz="4" w:space="0" w:color="auto"/>
              <w:right w:val="single" w:sz="4" w:space="0" w:color="auto"/>
            </w:tcBorders>
            <w:shd w:val="clear" w:color="auto" w:fill="auto"/>
            <w:noWrap/>
            <w:vAlign w:val="bottom"/>
          </w:tcPr>
          <w:p w14:paraId="41057E4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ACB0B9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203,85</w:t>
            </w:r>
          </w:p>
        </w:tc>
        <w:tc>
          <w:tcPr>
            <w:tcW w:w="1088" w:type="dxa"/>
            <w:tcBorders>
              <w:top w:val="nil"/>
              <w:left w:val="nil"/>
              <w:bottom w:val="single" w:sz="4" w:space="0" w:color="auto"/>
              <w:right w:val="single" w:sz="4" w:space="0" w:color="auto"/>
            </w:tcBorders>
            <w:shd w:val="clear" w:color="auto" w:fill="auto"/>
            <w:noWrap/>
            <w:vAlign w:val="bottom"/>
          </w:tcPr>
          <w:p w14:paraId="2A89765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768E3F3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9.728,14</w:t>
            </w:r>
          </w:p>
        </w:tc>
        <w:tc>
          <w:tcPr>
            <w:tcW w:w="1984" w:type="dxa"/>
            <w:tcBorders>
              <w:top w:val="nil"/>
              <w:left w:val="nil"/>
              <w:bottom w:val="single" w:sz="4" w:space="0" w:color="auto"/>
              <w:right w:val="single" w:sz="4" w:space="0" w:color="auto"/>
            </w:tcBorders>
            <w:shd w:val="clear" w:color="auto" w:fill="auto"/>
            <w:noWrap/>
            <w:vAlign w:val="bottom"/>
          </w:tcPr>
          <w:p w14:paraId="4A1D4AF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161.912,92</w:t>
            </w:r>
          </w:p>
        </w:tc>
        <w:tc>
          <w:tcPr>
            <w:tcW w:w="1016" w:type="dxa"/>
            <w:gridSpan w:val="2"/>
            <w:tcBorders>
              <w:top w:val="nil"/>
              <w:left w:val="nil"/>
              <w:bottom w:val="single" w:sz="4" w:space="0" w:color="auto"/>
              <w:right w:val="single" w:sz="4" w:space="0" w:color="auto"/>
            </w:tcBorders>
            <w:shd w:val="clear" w:color="auto" w:fill="auto"/>
            <w:noWrap/>
            <w:vAlign w:val="bottom"/>
          </w:tcPr>
          <w:p w14:paraId="60D117E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7DCCBA01"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714F093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28.02.2026.</w:t>
            </w:r>
          </w:p>
        </w:tc>
        <w:tc>
          <w:tcPr>
            <w:tcW w:w="1173" w:type="dxa"/>
            <w:tcBorders>
              <w:top w:val="nil"/>
              <w:left w:val="nil"/>
              <w:bottom w:val="single" w:sz="4" w:space="0" w:color="auto"/>
              <w:right w:val="single" w:sz="4" w:space="0" w:color="auto"/>
            </w:tcBorders>
            <w:shd w:val="clear" w:color="auto" w:fill="auto"/>
            <w:noWrap/>
            <w:vAlign w:val="bottom"/>
          </w:tcPr>
          <w:p w14:paraId="0020E3A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8CAA73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173,89</w:t>
            </w:r>
          </w:p>
        </w:tc>
        <w:tc>
          <w:tcPr>
            <w:tcW w:w="1088" w:type="dxa"/>
            <w:tcBorders>
              <w:top w:val="nil"/>
              <w:left w:val="nil"/>
              <w:bottom w:val="single" w:sz="4" w:space="0" w:color="auto"/>
              <w:right w:val="single" w:sz="4" w:space="0" w:color="auto"/>
            </w:tcBorders>
            <w:shd w:val="clear" w:color="auto" w:fill="auto"/>
            <w:noWrap/>
            <w:vAlign w:val="bottom"/>
          </w:tcPr>
          <w:p w14:paraId="617E5E4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47F465F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9.698,18</w:t>
            </w:r>
          </w:p>
        </w:tc>
        <w:tc>
          <w:tcPr>
            <w:tcW w:w="1984" w:type="dxa"/>
            <w:tcBorders>
              <w:top w:val="nil"/>
              <w:left w:val="nil"/>
              <w:bottom w:val="single" w:sz="4" w:space="0" w:color="auto"/>
              <w:right w:val="single" w:sz="4" w:space="0" w:color="auto"/>
            </w:tcBorders>
            <w:shd w:val="clear" w:color="auto" w:fill="auto"/>
            <w:noWrap/>
            <w:vAlign w:val="bottom"/>
          </w:tcPr>
          <w:p w14:paraId="05F9640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152.388,63</w:t>
            </w:r>
          </w:p>
        </w:tc>
        <w:tc>
          <w:tcPr>
            <w:tcW w:w="1016" w:type="dxa"/>
            <w:gridSpan w:val="2"/>
            <w:tcBorders>
              <w:top w:val="nil"/>
              <w:left w:val="nil"/>
              <w:bottom w:val="single" w:sz="4" w:space="0" w:color="auto"/>
              <w:right w:val="single" w:sz="4" w:space="0" w:color="auto"/>
            </w:tcBorders>
            <w:shd w:val="clear" w:color="auto" w:fill="auto"/>
            <w:noWrap/>
            <w:vAlign w:val="bottom"/>
          </w:tcPr>
          <w:p w14:paraId="4B7FB84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w:t>
            </w:r>
          </w:p>
        </w:tc>
      </w:tr>
      <w:tr w:rsidR="00A77F86" w:rsidRPr="00A77F86" w14:paraId="0120A560"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208A62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31.03.2026.</w:t>
            </w:r>
          </w:p>
        </w:tc>
        <w:tc>
          <w:tcPr>
            <w:tcW w:w="1173" w:type="dxa"/>
            <w:tcBorders>
              <w:top w:val="nil"/>
              <w:left w:val="nil"/>
              <w:bottom w:val="single" w:sz="4" w:space="0" w:color="auto"/>
              <w:right w:val="single" w:sz="4" w:space="0" w:color="auto"/>
            </w:tcBorders>
            <w:shd w:val="clear" w:color="auto" w:fill="auto"/>
            <w:noWrap/>
            <w:vAlign w:val="bottom"/>
          </w:tcPr>
          <w:p w14:paraId="10DA443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2078A27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181,20</w:t>
            </w:r>
          </w:p>
        </w:tc>
        <w:tc>
          <w:tcPr>
            <w:tcW w:w="1088" w:type="dxa"/>
            <w:tcBorders>
              <w:top w:val="nil"/>
              <w:left w:val="nil"/>
              <w:bottom w:val="single" w:sz="4" w:space="0" w:color="auto"/>
              <w:right w:val="single" w:sz="4" w:space="0" w:color="auto"/>
            </w:tcBorders>
            <w:shd w:val="clear" w:color="auto" w:fill="auto"/>
            <w:noWrap/>
            <w:vAlign w:val="bottom"/>
          </w:tcPr>
          <w:p w14:paraId="4EFE7671"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1312AF8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9.705,49</w:t>
            </w:r>
          </w:p>
        </w:tc>
        <w:tc>
          <w:tcPr>
            <w:tcW w:w="1984" w:type="dxa"/>
            <w:tcBorders>
              <w:top w:val="nil"/>
              <w:left w:val="nil"/>
              <w:bottom w:val="single" w:sz="4" w:space="0" w:color="auto"/>
              <w:right w:val="single" w:sz="4" w:space="0" w:color="auto"/>
            </w:tcBorders>
            <w:shd w:val="clear" w:color="auto" w:fill="auto"/>
            <w:noWrap/>
            <w:vAlign w:val="bottom"/>
          </w:tcPr>
          <w:p w14:paraId="4EE3DBA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142.864,34</w:t>
            </w:r>
          </w:p>
        </w:tc>
        <w:tc>
          <w:tcPr>
            <w:tcW w:w="1016" w:type="dxa"/>
            <w:gridSpan w:val="2"/>
            <w:tcBorders>
              <w:top w:val="nil"/>
              <w:left w:val="nil"/>
              <w:bottom w:val="single" w:sz="4" w:space="0" w:color="auto"/>
              <w:right w:val="single" w:sz="4" w:space="0" w:color="auto"/>
            </w:tcBorders>
            <w:shd w:val="clear" w:color="auto" w:fill="auto"/>
            <w:noWrap/>
            <w:vAlign w:val="bottom"/>
          </w:tcPr>
          <w:p w14:paraId="166D7B5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584FE279"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C750A4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30.04.2026.</w:t>
            </w:r>
          </w:p>
        </w:tc>
        <w:tc>
          <w:tcPr>
            <w:tcW w:w="1173" w:type="dxa"/>
            <w:tcBorders>
              <w:top w:val="nil"/>
              <w:left w:val="nil"/>
              <w:bottom w:val="single" w:sz="4" w:space="0" w:color="auto"/>
              <w:right w:val="single" w:sz="4" w:space="0" w:color="auto"/>
            </w:tcBorders>
            <w:shd w:val="clear" w:color="auto" w:fill="auto"/>
            <w:noWrap/>
            <w:vAlign w:val="bottom"/>
          </w:tcPr>
          <w:p w14:paraId="1117F45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5F04F1B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164,39</w:t>
            </w:r>
          </w:p>
        </w:tc>
        <w:tc>
          <w:tcPr>
            <w:tcW w:w="1088" w:type="dxa"/>
            <w:tcBorders>
              <w:top w:val="nil"/>
              <w:left w:val="nil"/>
              <w:bottom w:val="single" w:sz="4" w:space="0" w:color="auto"/>
              <w:right w:val="single" w:sz="4" w:space="0" w:color="auto"/>
            </w:tcBorders>
            <w:shd w:val="clear" w:color="auto" w:fill="auto"/>
            <w:noWrap/>
            <w:vAlign w:val="bottom"/>
          </w:tcPr>
          <w:p w14:paraId="5BBAB47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24AA9DD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9.688,68</w:t>
            </w:r>
          </w:p>
        </w:tc>
        <w:tc>
          <w:tcPr>
            <w:tcW w:w="1984" w:type="dxa"/>
            <w:tcBorders>
              <w:top w:val="nil"/>
              <w:left w:val="nil"/>
              <w:bottom w:val="single" w:sz="4" w:space="0" w:color="auto"/>
              <w:right w:val="single" w:sz="4" w:space="0" w:color="auto"/>
            </w:tcBorders>
            <w:shd w:val="clear" w:color="auto" w:fill="auto"/>
            <w:noWrap/>
            <w:vAlign w:val="bottom"/>
          </w:tcPr>
          <w:p w14:paraId="4075FBB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133.340,05</w:t>
            </w:r>
          </w:p>
        </w:tc>
        <w:tc>
          <w:tcPr>
            <w:tcW w:w="1016" w:type="dxa"/>
            <w:gridSpan w:val="2"/>
            <w:tcBorders>
              <w:top w:val="nil"/>
              <w:left w:val="nil"/>
              <w:bottom w:val="single" w:sz="4" w:space="0" w:color="auto"/>
              <w:right w:val="single" w:sz="4" w:space="0" w:color="auto"/>
            </w:tcBorders>
            <w:shd w:val="clear" w:color="auto" w:fill="auto"/>
            <w:noWrap/>
            <w:vAlign w:val="bottom"/>
          </w:tcPr>
          <w:p w14:paraId="0945DD8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7D195E9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0BB02DC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31.05.2026.</w:t>
            </w:r>
          </w:p>
        </w:tc>
        <w:tc>
          <w:tcPr>
            <w:tcW w:w="1173" w:type="dxa"/>
            <w:tcBorders>
              <w:top w:val="nil"/>
              <w:left w:val="nil"/>
              <w:bottom w:val="single" w:sz="4" w:space="0" w:color="auto"/>
              <w:right w:val="single" w:sz="4" w:space="0" w:color="auto"/>
            </w:tcBorders>
            <w:shd w:val="clear" w:color="auto" w:fill="auto"/>
            <w:noWrap/>
            <w:vAlign w:val="bottom"/>
          </w:tcPr>
          <w:p w14:paraId="00D8DB6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1A65A30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158,55</w:t>
            </w:r>
          </w:p>
        </w:tc>
        <w:tc>
          <w:tcPr>
            <w:tcW w:w="1088" w:type="dxa"/>
            <w:tcBorders>
              <w:top w:val="nil"/>
              <w:left w:val="nil"/>
              <w:bottom w:val="single" w:sz="4" w:space="0" w:color="auto"/>
              <w:right w:val="single" w:sz="4" w:space="0" w:color="auto"/>
            </w:tcBorders>
            <w:shd w:val="clear" w:color="auto" w:fill="auto"/>
            <w:noWrap/>
            <w:vAlign w:val="bottom"/>
          </w:tcPr>
          <w:p w14:paraId="482D497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0C686FD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9.682,84</w:t>
            </w:r>
          </w:p>
        </w:tc>
        <w:tc>
          <w:tcPr>
            <w:tcW w:w="1984" w:type="dxa"/>
            <w:tcBorders>
              <w:top w:val="nil"/>
              <w:left w:val="nil"/>
              <w:bottom w:val="single" w:sz="4" w:space="0" w:color="auto"/>
              <w:right w:val="single" w:sz="4" w:space="0" w:color="auto"/>
            </w:tcBorders>
            <w:shd w:val="clear" w:color="auto" w:fill="auto"/>
            <w:noWrap/>
            <w:vAlign w:val="bottom"/>
          </w:tcPr>
          <w:p w14:paraId="1D96D11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123.815,76</w:t>
            </w:r>
          </w:p>
        </w:tc>
        <w:tc>
          <w:tcPr>
            <w:tcW w:w="1016" w:type="dxa"/>
            <w:gridSpan w:val="2"/>
            <w:tcBorders>
              <w:top w:val="nil"/>
              <w:left w:val="nil"/>
              <w:bottom w:val="single" w:sz="4" w:space="0" w:color="auto"/>
              <w:right w:val="single" w:sz="4" w:space="0" w:color="auto"/>
            </w:tcBorders>
            <w:shd w:val="clear" w:color="auto" w:fill="auto"/>
            <w:noWrap/>
            <w:vAlign w:val="bottom"/>
          </w:tcPr>
          <w:p w14:paraId="3DE108B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331</w:t>
            </w:r>
          </w:p>
        </w:tc>
      </w:tr>
      <w:tr w:rsidR="00A77F86" w:rsidRPr="00A77F86" w14:paraId="3D062BA4"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514F244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30.06.2026.</w:t>
            </w:r>
          </w:p>
        </w:tc>
        <w:tc>
          <w:tcPr>
            <w:tcW w:w="1173" w:type="dxa"/>
            <w:tcBorders>
              <w:top w:val="nil"/>
              <w:left w:val="nil"/>
              <w:bottom w:val="single" w:sz="4" w:space="0" w:color="auto"/>
              <w:right w:val="single" w:sz="4" w:space="0" w:color="auto"/>
            </w:tcBorders>
            <w:shd w:val="clear" w:color="auto" w:fill="auto"/>
            <w:noWrap/>
            <w:vAlign w:val="bottom"/>
          </w:tcPr>
          <w:p w14:paraId="642F3B5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03035A8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142,47</w:t>
            </w:r>
          </w:p>
        </w:tc>
        <w:tc>
          <w:tcPr>
            <w:tcW w:w="1088" w:type="dxa"/>
            <w:tcBorders>
              <w:top w:val="nil"/>
              <w:left w:val="nil"/>
              <w:bottom w:val="single" w:sz="4" w:space="0" w:color="auto"/>
              <w:right w:val="single" w:sz="4" w:space="0" w:color="auto"/>
            </w:tcBorders>
            <w:shd w:val="clear" w:color="auto" w:fill="auto"/>
            <w:noWrap/>
            <w:vAlign w:val="bottom"/>
          </w:tcPr>
          <w:p w14:paraId="32B3FD0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DFEBA2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9.666,76</w:t>
            </w:r>
          </w:p>
        </w:tc>
        <w:tc>
          <w:tcPr>
            <w:tcW w:w="1984" w:type="dxa"/>
            <w:tcBorders>
              <w:top w:val="nil"/>
              <w:left w:val="nil"/>
              <w:bottom w:val="single" w:sz="4" w:space="0" w:color="auto"/>
              <w:right w:val="single" w:sz="4" w:space="0" w:color="auto"/>
            </w:tcBorders>
            <w:shd w:val="clear" w:color="auto" w:fill="auto"/>
            <w:noWrap/>
            <w:vAlign w:val="bottom"/>
          </w:tcPr>
          <w:p w14:paraId="70394FD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114.291,47</w:t>
            </w:r>
          </w:p>
        </w:tc>
        <w:tc>
          <w:tcPr>
            <w:tcW w:w="1016" w:type="dxa"/>
            <w:gridSpan w:val="2"/>
            <w:tcBorders>
              <w:top w:val="nil"/>
              <w:left w:val="nil"/>
              <w:bottom w:val="single" w:sz="4" w:space="0" w:color="auto"/>
              <w:right w:val="single" w:sz="4" w:space="0" w:color="auto"/>
            </w:tcBorders>
            <w:shd w:val="clear" w:color="auto" w:fill="auto"/>
            <w:noWrap/>
            <w:vAlign w:val="bottom"/>
          </w:tcPr>
          <w:p w14:paraId="61BA240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21E1F06A"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30C5046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31.07.2026.</w:t>
            </w:r>
          </w:p>
        </w:tc>
        <w:tc>
          <w:tcPr>
            <w:tcW w:w="1173" w:type="dxa"/>
            <w:tcBorders>
              <w:top w:val="nil"/>
              <w:left w:val="nil"/>
              <w:bottom w:val="single" w:sz="4" w:space="0" w:color="auto"/>
              <w:right w:val="single" w:sz="4" w:space="0" w:color="auto"/>
            </w:tcBorders>
            <w:shd w:val="clear" w:color="auto" w:fill="auto"/>
            <w:noWrap/>
            <w:vAlign w:val="bottom"/>
          </w:tcPr>
          <w:p w14:paraId="1146A46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5E1D099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135,90</w:t>
            </w:r>
          </w:p>
        </w:tc>
        <w:tc>
          <w:tcPr>
            <w:tcW w:w="1088" w:type="dxa"/>
            <w:tcBorders>
              <w:top w:val="nil"/>
              <w:left w:val="nil"/>
              <w:bottom w:val="single" w:sz="4" w:space="0" w:color="auto"/>
              <w:right w:val="single" w:sz="4" w:space="0" w:color="auto"/>
            </w:tcBorders>
            <w:shd w:val="clear" w:color="auto" w:fill="auto"/>
            <w:noWrap/>
            <w:vAlign w:val="bottom"/>
          </w:tcPr>
          <w:p w14:paraId="1B058BF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ED87A9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9.660,19</w:t>
            </w:r>
          </w:p>
        </w:tc>
        <w:tc>
          <w:tcPr>
            <w:tcW w:w="1984" w:type="dxa"/>
            <w:tcBorders>
              <w:top w:val="nil"/>
              <w:left w:val="nil"/>
              <w:bottom w:val="single" w:sz="4" w:space="0" w:color="auto"/>
              <w:right w:val="single" w:sz="4" w:space="0" w:color="auto"/>
            </w:tcBorders>
            <w:shd w:val="clear" w:color="auto" w:fill="auto"/>
            <w:noWrap/>
            <w:vAlign w:val="bottom"/>
          </w:tcPr>
          <w:p w14:paraId="11E3111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104.767,18</w:t>
            </w:r>
          </w:p>
        </w:tc>
        <w:tc>
          <w:tcPr>
            <w:tcW w:w="1016" w:type="dxa"/>
            <w:gridSpan w:val="2"/>
            <w:tcBorders>
              <w:top w:val="nil"/>
              <w:left w:val="nil"/>
              <w:bottom w:val="single" w:sz="4" w:space="0" w:color="auto"/>
              <w:right w:val="single" w:sz="4" w:space="0" w:color="auto"/>
            </w:tcBorders>
            <w:shd w:val="clear" w:color="auto" w:fill="auto"/>
            <w:noWrap/>
            <w:vAlign w:val="bottom"/>
          </w:tcPr>
          <w:p w14:paraId="4F12DE2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1036E160"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73D0CF5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31.08.2026.</w:t>
            </w:r>
          </w:p>
        </w:tc>
        <w:tc>
          <w:tcPr>
            <w:tcW w:w="1173" w:type="dxa"/>
            <w:tcBorders>
              <w:top w:val="nil"/>
              <w:left w:val="nil"/>
              <w:bottom w:val="single" w:sz="4" w:space="0" w:color="auto"/>
              <w:right w:val="single" w:sz="4" w:space="0" w:color="auto"/>
            </w:tcBorders>
            <w:shd w:val="clear" w:color="auto" w:fill="auto"/>
            <w:noWrap/>
            <w:vAlign w:val="bottom"/>
          </w:tcPr>
          <w:p w14:paraId="2CAF760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6250C02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124,57</w:t>
            </w:r>
          </w:p>
        </w:tc>
        <w:tc>
          <w:tcPr>
            <w:tcW w:w="1088" w:type="dxa"/>
            <w:tcBorders>
              <w:top w:val="nil"/>
              <w:left w:val="nil"/>
              <w:bottom w:val="single" w:sz="4" w:space="0" w:color="auto"/>
              <w:right w:val="single" w:sz="4" w:space="0" w:color="auto"/>
            </w:tcBorders>
            <w:shd w:val="clear" w:color="auto" w:fill="auto"/>
            <w:noWrap/>
            <w:vAlign w:val="bottom"/>
          </w:tcPr>
          <w:p w14:paraId="4EE802B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5BDE87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9.648,86</w:t>
            </w:r>
          </w:p>
        </w:tc>
        <w:tc>
          <w:tcPr>
            <w:tcW w:w="1984" w:type="dxa"/>
            <w:tcBorders>
              <w:top w:val="nil"/>
              <w:left w:val="nil"/>
              <w:bottom w:val="single" w:sz="4" w:space="0" w:color="auto"/>
              <w:right w:val="single" w:sz="4" w:space="0" w:color="auto"/>
            </w:tcBorders>
            <w:shd w:val="clear" w:color="auto" w:fill="auto"/>
            <w:noWrap/>
            <w:vAlign w:val="bottom"/>
          </w:tcPr>
          <w:p w14:paraId="518B4AC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95.242,89</w:t>
            </w:r>
          </w:p>
        </w:tc>
        <w:tc>
          <w:tcPr>
            <w:tcW w:w="1016" w:type="dxa"/>
            <w:gridSpan w:val="2"/>
            <w:tcBorders>
              <w:top w:val="nil"/>
              <w:left w:val="nil"/>
              <w:bottom w:val="single" w:sz="4" w:space="0" w:color="auto"/>
              <w:right w:val="single" w:sz="4" w:space="0" w:color="auto"/>
            </w:tcBorders>
            <w:shd w:val="clear" w:color="auto" w:fill="auto"/>
            <w:noWrap/>
            <w:vAlign w:val="bottom"/>
          </w:tcPr>
          <w:p w14:paraId="67C1C88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7BA0682"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2470DCC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30.09.2026.</w:t>
            </w:r>
          </w:p>
        </w:tc>
        <w:tc>
          <w:tcPr>
            <w:tcW w:w="1173" w:type="dxa"/>
            <w:tcBorders>
              <w:top w:val="nil"/>
              <w:left w:val="nil"/>
              <w:bottom w:val="single" w:sz="4" w:space="0" w:color="auto"/>
              <w:right w:val="single" w:sz="4" w:space="0" w:color="auto"/>
            </w:tcBorders>
            <w:shd w:val="clear" w:color="auto" w:fill="auto"/>
            <w:noWrap/>
            <w:vAlign w:val="bottom"/>
          </w:tcPr>
          <w:p w14:paraId="18D3251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7420EC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109,59</w:t>
            </w:r>
          </w:p>
        </w:tc>
        <w:tc>
          <w:tcPr>
            <w:tcW w:w="1088" w:type="dxa"/>
            <w:tcBorders>
              <w:top w:val="nil"/>
              <w:left w:val="nil"/>
              <w:bottom w:val="single" w:sz="4" w:space="0" w:color="auto"/>
              <w:right w:val="single" w:sz="4" w:space="0" w:color="auto"/>
            </w:tcBorders>
            <w:shd w:val="clear" w:color="auto" w:fill="auto"/>
            <w:noWrap/>
            <w:vAlign w:val="bottom"/>
          </w:tcPr>
          <w:p w14:paraId="3C3D25E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10E411D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9.633,88</w:t>
            </w:r>
          </w:p>
        </w:tc>
        <w:tc>
          <w:tcPr>
            <w:tcW w:w="1984" w:type="dxa"/>
            <w:tcBorders>
              <w:top w:val="nil"/>
              <w:left w:val="nil"/>
              <w:bottom w:val="single" w:sz="4" w:space="0" w:color="auto"/>
              <w:right w:val="single" w:sz="4" w:space="0" w:color="auto"/>
            </w:tcBorders>
            <w:shd w:val="clear" w:color="auto" w:fill="auto"/>
            <w:noWrap/>
            <w:vAlign w:val="bottom"/>
          </w:tcPr>
          <w:p w14:paraId="188C654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85.718,60</w:t>
            </w:r>
          </w:p>
        </w:tc>
        <w:tc>
          <w:tcPr>
            <w:tcW w:w="1016" w:type="dxa"/>
            <w:gridSpan w:val="2"/>
            <w:tcBorders>
              <w:top w:val="nil"/>
              <w:left w:val="nil"/>
              <w:bottom w:val="single" w:sz="4" w:space="0" w:color="auto"/>
              <w:right w:val="single" w:sz="4" w:space="0" w:color="auto"/>
            </w:tcBorders>
            <w:shd w:val="clear" w:color="auto" w:fill="auto"/>
            <w:noWrap/>
            <w:vAlign w:val="bottom"/>
          </w:tcPr>
          <w:p w14:paraId="5D16334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20B9F579"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7698694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31.10.2026.</w:t>
            </w:r>
          </w:p>
        </w:tc>
        <w:tc>
          <w:tcPr>
            <w:tcW w:w="1173" w:type="dxa"/>
            <w:tcBorders>
              <w:top w:val="nil"/>
              <w:left w:val="nil"/>
              <w:bottom w:val="single" w:sz="4" w:space="0" w:color="auto"/>
              <w:right w:val="single" w:sz="4" w:space="0" w:color="auto"/>
            </w:tcBorders>
            <w:shd w:val="clear" w:color="auto" w:fill="auto"/>
            <w:noWrap/>
            <w:vAlign w:val="bottom"/>
          </w:tcPr>
          <w:p w14:paraId="500C215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7C67B7F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101,92</w:t>
            </w:r>
          </w:p>
        </w:tc>
        <w:tc>
          <w:tcPr>
            <w:tcW w:w="1088" w:type="dxa"/>
            <w:tcBorders>
              <w:top w:val="nil"/>
              <w:left w:val="nil"/>
              <w:bottom w:val="single" w:sz="4" w:space="0" w:color="auto"/>
              <w:right w:val="single" w:sz="4" w:space="0" w:color="auto"/>
            </w:tcBorders>
            <w:shd w:val="clear" w:color="auto" w:fill="auto"/>
            <w:noWrap/>
            <w:vAlign w:val="bottom"/>
          </w:tcPr>
          <w:p w14:paraId="320A0CE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469E939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9.626,21</w:t>
            </w:r>
          </w:p>
        </w:tc>
        <w:tc>
          <w:tcPr>
            <w:tcW w:w="1984" w:type="dxa"/>
            <w:tcBorders>
              <w:top w:val="nil"/>
              <w:left w:val="nil"/>
              <w:bottom w:val="single" w:sz="4" w:space="0" w:color="auto"/>
              <w:right w:val="single" w:sz="4" w:space="0" w:color="auto"/>
            </w:tcBorders>
            <w:shd w:val="clear" w:color="auto" w:fill="auto"/>
            <w:noWrap/>
            <w:vAlign w:val="bottom"/>
          </w:tcPr>
          <w:p w14:paraId="4C90401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76.194,31</w:t>
            </w:r>
          </w:p>
        </w:tc>
        <w:tc>
          <w:tcPr>
            <w:tcW w:w="1016" w:type="dxa"/>
            <w:gridSpan w:val="2"/>
            <w:tcBorders>
              <w:top w:val="nil"/>
              <w:left w:val="nil"/>
              <w:bottom w:val="single" w:sz="4" w:space="0" w:color="auto"/>
              <w:right w:val="single" w:sz="4" w:space="0" w:color="auto"/>
            </w:tcBorders>
            <w:shd w:val="clear" w:color="auto" w:fill="auto"/>
            <w:noWrap/>
            <w:vAlign w:val="bottom"/>
          </w:tcPr>
          <w:p w14:paraId="54F6F24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E56E099" w14:textId="77777777" w:rsidTr="00127F02">
        <w:trPr>
          <w:gridAfter w:val="2"/>
          <w:wAfter w:w="306" w:type="dxa"/>
          <w:trHeight w:val="300"/>
        </w:trPr>
        <w:tc>
          <w:tcPr>
            <w:tcW w:w="1237" w:type="dxa"/>
            <w:tcBorders>
              <w:top w:val="nil"/>
              <w:left w:val="single" w:sz="4" w:space="0" w:color="auto"/>
              <w:bottom w:val="single" w:sz="4" w:space="0" w:color="auto"/>
              <w:right w:val="single" w:sz="4" w:space="0" w:color="auto"/>
            </w:tcBorders>
            <w:shd w:val="clear" w:color="auto" w:fill="auto"/>
            <w:noWrap/>
            <w:vAlign w:val="bottom"/>
            <w:hideMark/>
          </w:tcPr>
          <w:p w14:paraId="190AEEB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30.11.2026.</w:t>
            </w:r>
          </w:p>
        </w:tc>
        <w:tc>
          <w:tcPr>
            <w:tcW w:w="1173" w:type="dxa"/>
            <w:tcBorders>
              <w:top w:val="nil"/>
              <w:left w:val="nil"/>
              <w:bottom w:val="single" w:sz="4" w:space="0" w:color="auto"/>
              <w:right w:val="single" w:sz="4" w:space="0" w:color="auto"/>
            </w:tcBorders>
            <w:shd w:val="clear" w:color="auto" w:fill="auto"/>
            <w:noWrap/>
            <w:vAlign w:val="bottom"/>
          </w:tcPr>
          <w:p w14:paraId="5374881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nil"/>
              <w:left w:val="nil"/>
              <w:bottom w:val="single" w:sz="4" w:space="0" w:color="auto"/>
              <w:right w:val="single" w:sz="4" w:space="0" w:color="auto"/>
            </w:tcBorders>
            <w:shd w:val="clear" w:color="auto" w:fill="auto"/>
            <w:noWrap/>
            <w:vAlign w:val="bottom"/>
          </w:tcPr>
          <w:p w14:paraId="3895E19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87,68</w:t>
            </w:r>
          </w:p>
        </w:tc>
        <w:tc>
          <w:tcPr>
            <w:tcW w:w="1088" w:type="dxa"/>
            <w:tcBorders>
              <w:top w:val="nil"/>
              <w:left w:val="nil"/>
              <w:bottom w:val="single" w:sz="4" w:space="0" w:color="auto"/>
              <w:right w:val="single" w:sz="4" w:space="0" w:color="auto"/>
            </w:tcBorders>
            <w:shd w:val="clear" w:color="auto" w:fill="auto"/>
            <w:noWrap/>
            <w:vAlign w:val="bottom"/>
          </w:tcPr>
          <w:p w14:paraId="68FCA576"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nil"/>
              <w:left w:val="nil"/>
              <w:bottom w:val="single" w:sz="4" w:space="0" w:color="auto"/>
              <w:right w:val="single" w:sz="4" w:space="0" w:color="auto"/>
            </w:tcBorders>
            <w:shd w:val="clear" w:color="auto" w:fill="auto"/>
            <w:noWrap/>
            <w:vAlign w:val="bottom"/>
          </w:tcPr>
          <w:p w14:paraId="3F649BE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9.611,97</w:t>
            </w:r>
          </w:p>
        </w:tc>
        <w:tc>
          <w:tcPr>
            <w:tcW w:w="1984" w:type="dxa"/>
            <w:tcBorders>
              <w:top w:val="nil"/>
              <w:left w:val="nil"/>
              <w:bottom w:val="single" w:sz="4" w:space="0" w:color="auto"/>
              <w:right w:val="single" w:sz="4" w:space="0" w:color="auto"/>
            </w:tcBorders>
            <w:shd w:val="clear" w:color="auto" w:fill="auto"/>
            <w:noWrap/>
            <w:vAlign w:val="bottom"/>
          </w:tcPr>
          <w:p w14:paraId="11BCAB75"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66.670,02</w:t>
            </w:r>
          </w:p>
        </w:tc>
        <w:tc>
          <w:tcPr>
            <w:tcW w:w="1016" w:type="dxa"/>
            <w:gridSpan w:val="2"/>
            <w:tcBorders>
              <w:top w:val="nil"/>
              <w:left w:val="nil"/>
              <w:bottom w:val="single" w:sz="4" w:space="0" w:color="auto"/>
              <w:right w:val="single" w:sz="4" w:space="0" w:color="auto"/>
            </w:tcBorders>
            <w:shd w:val="clear" w:color="auto" w:fill="auto"/>
            <w:noWrap/>
            <w:vAlign w:val="bottom"/>
          </w:tcPr>
          <w:p w14:paraId="0E0A5B2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0593398F"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31EB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31.12.2026.</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7AEEBAE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3385415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79,27</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1A29094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3553AF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9.603,56</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67C2DCB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57.145,73</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399AE01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21C71C1A"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3D1B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31.01.2027.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1F60CD6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5FB5526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67,95</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4A27B6D3"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09DA25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9.592,24</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6A695D0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47.621,44</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6722168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35A72795"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DC9D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28.02.2027.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50861AD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43C1B2F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51,14</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78FB219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5448DB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9.575,43</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41FDD36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38.097,15</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41A36D5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w:t>
            </w:r>
          </w:p>
        </w:tc>
      </w:tr>
      <w:tr w:rsidR="00A77F86" w:rsidRPr="00A77F86" w14:paraId="1333725D"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64BB4"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31.03.2027.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4EB32AA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4A7848F2"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45,30</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0393448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3B9D0D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9.569,59</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4A8E302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28.572,86</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4BDA5D2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29D552C1"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7162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30.04.2027.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05DAA5A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3010A678"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32,88</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09CF1E0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9C0344E"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9.557,17</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0DA389E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19.048,57</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55EE162B"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r w:rsidR="00A77F86" w:rsidRPr="00A77F86" w14:paraId="1C95197A"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4758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31.05.2027.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2CACA2F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75F4B41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22,65</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47AEF3A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DC6718A"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9.546,94</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60FE781F"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9.524,28</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1D5337E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31</w:t>
            </w:r>
          </w:p>
        </w:tc>
      </w:tr>
      <w:tr w:rsidR="00A77F86" w:rsidRPr="00A77F86" w14:paraId="4B15E49A" w14:textId="77777777" w:rsidTr="00127F02">
        <w:trPr>
          <w:gridAfter w:val="2"/>
          <w:wAfter w:w="306" w:type="dxa"/>
          <w:trHeight w:val="300"/>
        </w:trPr>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F0E67"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30.06.2027.</w:t>
            </w:r>
          </w:p>
        </w:tc>
        <w:tc>
          <w:tcPr>
            <w:tcW w:w="1173" w:type="dxa"/>
            <w:tcBorders>
              <w:top w:val="single" w:sz="4" w:space="0" w:color="auto"/>
              <w:left w:val="nil"/>
              <w:bottom w:val="single" w:sz="4" w:space="0" w:color="auto"/>
              <w:right w:val="single" w:sz="4" w:space="0" w:color="auto"/>
            </w:tcBorders>
            <w:shd w:val="clear" w:color="auto" w:fill="auto"/>
            <w:noWrap/>
            <w:vAlign w:val="bottom"/>
          </w:tcPr>
          <w:p w14:paraId="39D837E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1,4</w:t>
            </w:r>
          </w:p>
        </w:tc>
        <w:tc>
          <w:tcPr>
            <w:tcW w:w="1217" w:type="dxa"/>
            <w:tcBorders>
              <w:top w:val="single" w:sz="4" w:space="0" w:color="auto"/>
              <w:left w:val="nil"/>
              <w:bottom w:val="single" w:sz="4" w:space="0" w:color="auto"/>
              <w:right w:val="single" w:sz="4" w:space="0" w:color="auto"/>
            </w:tcBorders>
            <w:shd w:val="clear" w:color="auto" w:fill="auto"/>
            <w:noWrap/>
            <w:vAlign w:val="bottom"/>
          </w:tcPr>
          <w:p w14:paraId="36E61C8C"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10,96</w:t>
            </w:r>
          </w:p>
        </w:tc>
        <w:tc>
          <w:tcPr>
            <w:tcW w:w="1088" w:type="dxa"/>
            <w:tcBorders>
              <w:top w:val="single" w:sz="4" w:space="0" w:color="auto"/>
              <w:left w:val="nil"/>
              <w:bottom w:val="single" w:sz="4" w:space="0" w:color="auto"/>
              <w:right w:val="single" w:sz="4" w:space="0" w:color="auto"/>
            </w:tcBorders>
            <w:shd w:val="clear" w:color="auto" w:fill="auto"/>
            <w:noWrap/>
            <w:vAlign w:val="bottom"/>
          </w:tcPr>
          <w:p w14:paraId="34E1E91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9.524,29</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9B82D70"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9.535,24</w:t>
            </w:r>
          </w:p>
        </w:tc>
        <w:tc>
          <w:tcPr>
            <w:tcW w:w="1984" w:type="dxa"/>
            <w:tcBorders>
              <w:top w:val="single" w:sz="4" w:space="0" w:color="auto"/>
              <w:left w:val="nil"/>
              <w:bottom w:val="single" w:sz="4" w:space="0" w:color="auto"/>
              <w:right w:val="single" w:sz="4" w:space="0" w:color="auto"/>
            </w:tcBorders>
            <w:shd w:val="clear" w:color="auto" w:fill="auto"/>
            <w:noWrap/>
            <w:vAlign w:val="bottom"/>
          </w:tcPr>
          <w:p w14:paraId="09B3F4DD"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0,00</w:t>
            </w:r>
          </w:p>
        </w:tc>
        <w:tc>
          <w:tcPr>
            <w:tcW w:w="1016" w:type="dxa"/>
            <w:gridSpan w:val="2"/>
            <w:tcBorders>
              <w:top w:val="single" w:sz="4" w:space="0" w:color="auto"/>
              <w:left w:val="nil"/>
              <w:bottom w:val="single" w:sz="4" w:space="0" w:color="auto"/>
              <w:right w:val="single" w:sz="4" w:space="0" w:color="auto"/>
            </w:tcBorders>
            <w:shd w:val="clear" w:color="auto" w:fill="auto"/>
            <w:noWrap/>
            <w:vAlign w:val="bottom"/>
          </w:tcPr>
          <w:p w14:paraId="57C56739" w14:textId="77777777" w:rsidR="00982FF1" w:rsidRPr="00A77F86" w:rsidRDefault="00982FF1" w:rsidP="00982FF1">
            <w:pPr>
              <w:spacing w:after="0" w:line="240" w:lineRule="auto"/>
              <w:jc w:val="center"/>
              <w:rPr>
                <w:rFonts w:ascii="Times New Roman" w:hAnsi="Times New Roman"/>
                <w:sz w:val="16"/>
                <w:szCs w:val="16"/>
              </w:rPr>
            </w:pPr>
            <w:r w:rsidRPr="00A77F86">
              <w:rPr>
                <w:rFonts w:ascii="Times New Roman" w:hAnsi="Times New Roman"/>
                <w:sz w:val="16"/>
                <w:szCs w:val="16"/>
              </w:rPr>
              <w:t>30</w:t>
            </w:r>
          </w:p>
        </w:tc>
      </w:tr>
    </w:tbl>
    <w:p w14:paraId="77A336F4" w14:textId="77777777" w:rsidR="00982FF1" w:rsidRPr="00BE7E0D" w:rsidRDefault="00982FF1" w:rsidP="00982FF1">
      <w:pPr>
        <w:spacing w:line="240" w:lineRule="auto"/>
        <w:jc w:val="both"/>
        <w:rPr>
          <w:rFonts w:ascii="Times New Roman" w:hAnsi="Times New Roman"/>
          <w:b/>
          <w:bCs/>
        </w:rPr>
      </w:pPr>
    </w:p>
    <w:p w14:paraId="6B597F35" w14:textId="3DC633AF" w:rsidR="00982FF1" w:rsidRPr="00BE7E0D" w:rsidRDefault="00911006" w:rsidP="00982FF1">
      <w:pPr>
        <w:spacing w:line="240" w:lineRule="auto"/>
        <w:jc w:val="both"/>
        <w:rPr>
          <w:rFonts w:ascii="Times New Roman" w:hAnsi="Times New Roman"/>
          <w:b/>
          <w:bCs/>
        </w:rPr>
      </w:pPr>
      <w:r w:rsidRPr="00BE7E0D">
        <w:rPr>
          <w:rFonts w:ascii="Times New Roman" w:hAnsi="Times New Roman"/>
          <w:b/>
          <w:bCs/>
        </w:rPr>
        <w:t>Kredit kod Privredne banke Zagreb d.d.</w:t>
      </w:r>
    </w:p>
    <w:p w14:paraId="607DC4F1" w14:textId="3225C1CB" w:rsidR="00BE7E0D" w:rsidRPr="00A77F86" w:rsidRDefault="00BE7E0D" w:rsidP="00BE7E0D">
      <w:pPr>
        <w:spacing w:after="0" w:line="240" w:lineRule="auto"/>
        <w:jc w:val="both"/>
        <w:rPr>
          <w:rFonts w:ascii="Times New Roman" w:hAnsi="Times New Roman"/>
        </w:rPr>
      </w:pPr>
      <w:r w:rsidRPr="00A77F86">
        <w:rPr>
          <w:rFonts w:ascii="Times New Roman" w:eastAsiaTheme="minorHAnsi" w:hAnsi="Times New Roman" w:cstheme="minorBidi"/>
          <w:lang w:eastAsia="en-US"/>
          <w14:ligatures w14:val="standardContextual"/>
        </w:rPr>
        <w:t xml:space="preserve">Dana </w:t>
      </w:r>
      <w:r>
        <w:rPr>
          <w:rFonts w:ascii="Times New Roman" w:eastAsiaTheme="minorHAnsi" w:hAnsi="Times New Roman" w:cstheme="minorBidi"/>
          <w:lang w:eastAsia="en-US"/>
          <w14:ligatures w14:val="standardContextual"/>
        </w:rPr>
        <w:t>14.08.2024.</w:t>
      </w:r>
      <w:r w:rsidRPr="00A77F86">
        <w:rPr>
          <w:rFonts w:ascii="Times New Roman" w:eastAsiaTheme="minorHAnsi" w:hAnsi="Times New Roman" w:cstheme="minorBidi"/>
          <w:lang w:eastAsia="en-US"/>
          <w14:ligatures w14:val="standardContextual"/>
        </w:rPr>
        <w:t xml:space="preserve"> godine sklopljen je Ugovor o </w:t>
      </w:r>
      <w:r>
        <w:rPr>
          <w:rFonts w:ascii="Times New Roman" w:eastAsiaTheme="minorHAnsi" w:hAnsi="Times New Roman" w:cstheme="minorBidi"/>
          <w:lang w:eastAsia="en-US"/>
          <w14:ligatures w14:val="standardContextual"/>
        </w:rPr>
        <w:t>kratkoročnom</w:t>
      </w:r>
      <w:r w:rsidRPr="00A77F86">
        <w:rPr>
          <w:rFonts w:ascii="Times New Roman" w:eastAsiaTheme="minorHAnsi" w:hAnsi="Times New Roman" w:cstheme="minorBidi"/>
          <w:lang w:eastAsia="en-US"/>
          <w14:ligatures w14:val="standardContextual"/>
        </w:rPr>
        <w:t xml:space="preserve"> kreditu u iznosu od </w:t>
      </w:r>
      <w:r>
        <w:rPr>
          <w:rFonts w:ascii="Times New Roman" w:eastAsiaTheme="minorHAnsi" w:hAnsi="Times New Roman" w:cstheme="minorBidi"/>
          <w:lang w:eastAsia="en-US"/>
          <w14:ligatures w14:val="standardContextual"/>
        </w:rPr>
        <w:t>1.300.000,00</w:t>
      </w:r>
      <w:r w:rsidRPr="00A77F86">
        <w:rPr>
          <w:rFonts w:ascii="Times New Roman" w:eastAsiaTheme="minorHAnsi" w:hAnsi="Times New Roman" w:cstheme="minorBidi"/>
          <w:lang w:eastAsia="en-US"/>
          <w14:ligatures w14:val="standardContextual"/>
        </w:rPr>
        <w:t xml:space="preserve"> €</w:t>
      </w:r>
      <w:r>
        <w:rPr>
          <w:rFonts w:ascii="Times New Roman" w:eastAsiaTheme="minorHAnsi" w:hAnsi="Times New Roman" w:cstheme="minorBidi"/>
          <w:lang w:eastAsia="en-US"/>
          <w14:ligatures w14:val="standardContextual"/>
        </w:rPr>
        <w:t>.</w:t>
      </w:r>
      <w:r w:rsidRPr="00A77F86">
        <w:rPr>
          <w:rFonts w:ascii="Times New Roman" w:eastAsiaTheme="minorHAnsi" w:hAnsi="Times New Roman" w:cstheme="minorBidi"/>
          <w:lang w:eastAsia="en-US"/>
          <w14:ligatures w14:val="standardContextual"/>
        </w:rPr>
        <w:t>Radi se o namjenskom kreditu za financiranje kapital</w:t>
      </w:r>
      <w:r>
        <w:rPr>
          <w:rFonts w:ascii="Times New Roman" w:eastAsiaTheme="minorHAnsi" w:hAnsi="Times New Roman" w:cstheme="minorBidi"/>
          <w:lang w:eastAsia="en-US"/>
          <w14:ligatures w14:val="standardContextual"/>
        </w:rPr>
        <w:t>nih projekata</w:t>
      </w:r>
      <w:r w:rsidRPr="00A77F86">
        <w:rPr>
          <w:rFonts w:ascii="Times New Roman" w:eastAsiaTheme="minorHAnsi" w:hAnsi="Times New Roman" w:cstheme="minorBidi"/>
          <w:lang w:eastAsia="en-US"/>
          <w14:ligatures w14:val="standardContextual"/>
        </w:rPr>
        <w:t xml:space="preserve"> „</w:t>
      </w:r>
      <w:r>
        <w:rPr>
          <w:rFonts w:ascii="Times New Roman" w:eastAsiaTheme="minorHAnsi" w:hAnsi="Times New Roman" w:cstheme="minorBidi"/>
          <w:lang w:eastAsia="en-US"/>
          <w14:ligatures w14:val="standardContextual"/>
        </w:rPr>
        <w:t xml:space="preserve">Izgradnja dječjeg vrtića u Cerni i Izgradnja biciklističko-pješačke staze u ulici B. Radića u Cerni“. Na iskorišteni iznos kredita, počevši od prvog dana korištenja obračunava se redovna fiksna kamatna stopa u visini 4,05% godišnje. Način korištenja kredita je kroz isplate na račun dobavljača, odnosno izvođača radova temeljem dostavljenih privremenih situacija. Glavnica kredita se otplaćuje do 31.07.2025. godine. </w:t>
      </w:r>
    </w:p>
    <w:p w14:paraId="2352099E" w14:textId="77777777" w:rsidR="00911006" w:rsidRPr="00D8511C" w:rsidRDefault="00911006" w:rsidP="00982FF1">
      <w:pPr>
        <w:spacing w:line="240" w:lineRule="auto"/>
        <w:jc w:val="both"/>
        <w:rPr>
          <w:rFonts w:ascii="Times New Roman" w:hAnsi="Times New Roman"/>
          <w:b/>
          <w:bCs/>
          <w:color w:val="FF0000"/>
        </w:rPr>
      </w:pPr>
    </w:p>
    <w:p w14:paraId="262690B1" w14:textId="77777777" w:rsidR="00982FF1" w:rsidRPr="00D8511C" w:rsidRDefault="00982FF1" w:rsidP="00982FF1">
      <w:pPr>
        <w:spacing w:line="240" w:lineRule="auto"/>
        <w:jc w:val="both"/>
        <w:rPr>
          <w:rFonts w:ascii="Times New Roman" w:hAnsi="Times New Roman"/>
          <w:b/>
          <w:bCs/>
          <w:color w:val="FF0000"/>
        </w:rPr>
      </w:pPr>
    </w:p>
    <w:p w14:paraId="27D644B3" w14:textId="77777777" w:rsidR="00982FF1" w:rsidRPr="00D8511C" w:rsidRDefault="00982FF1" w:rsidP="00982FF1">
      <w:pPr>
        <w:spacing w:line="240" w:lineRule="auto"/>
        <w:jc w:val="both"/>
        <w:rPr>
          <w:rFonts w:ascii="Times New Roman" w:hAnsi="Times New Roman"/>
          <w:b/>
          <w:bCs/>
          <w:color w:val="FF0000"/>
        </w:rPr>
      </w:pPr>
    </w:p>
    <w:p w14:paraId="0C5BBB2E" w14:textId="77777777" w:rsidR="00982FF1" w:rsidRPr="00D8511C" w:rsidRDefault="00982FF1" w:rsidP="00982FF1">
      <w:pPr>
        <w:spacing w:line="240" w:lineRule="auto"/>
        <w:jc w:val="both"/>
        <w:rPr>
          <w:rFonts w:ascii="Times New Roman" w:hAnsi="Times New Roman"/>
          <w:b/>
          <w:bCs/>
          <w:color w:val="FF0000"/>
        </w:rPr>
      </w:pPr>
    </w:p>
    <w:p w14:paraId="4F4F4626" w14:textId="77777777" w:rsidR="00982FF1" w:rsidRPr="00D8511C" w:rsidRDefault="00982FF1" w:rsidP="00982FF1">
      <w:pPr>
        <w:spacing w:line="240" w:lineRule="auto"/>
        <w:jc w:val="both"/>
        <w:rPr>
          <w:rFonts w:ascii="Times New Roman" w:hAnsi="Times New Roman"/>
          <w:b/>
          <w:bCs/>
          <w:color w:val="FF0000"/>
        </w:rPr>
      </w:pPr>
    </w:p>
    <w:p w14:paraId="36422E32" w14:textId="77777777" w:rsidR="00982FF1" w:rsidRPr="00D8511C" w:rsidRDefault="00982FF1" w:rsidP="00982FF1">
      <w:pPr>
        <w:spacing w:line="240" w:lineRule="auto"/>
        <w:jc w:val="both"/>
        <w:rPr>
          <w:rFonts w:ascii="Times New Roman" w:hAnsi="Times New Roman"/>
          <w:b/>
          <w:bCs/>
          <w:color w:val="FF0000"/>
        </w:rPr>
      </w:pPr>
    </w:p>
    <w:p w14:paraId="3A371E88" w14:textId="77777777" w:rsidR="00982FF1" w:rsidRPr="00D8511C" w:rsidRDefault="00982FF1" w:rsidP="00982FF1">
      <w:pPr>
        <w:spacing w:line="240" w:lineRule="auto"/>
        <w:jc w:val="both"/>
        <w:rPr>
          <w:rFonts w:ascii="Times New Roman" w:hAnsi="Times New Roman"/>
          <w:b/>
          <w:bCs/>
          <w:color w:val="FF0000"/>
        </w:rPr>
      </w:pPr>
    </w:p>
    <w:p w14:paraId="6FF7AB71" w14:textId="77777777" w:rsidR="00982FF1" w:rsidRPr="00D8511C" w:rsidRDefault="00982FF1" w:rsidP="00982FF1">
      <w:pPr>
        <w:spacing w:line="240" w:lineRule="auto"/>
        <w:jc w:val="both"/>
        <w:rPr>
          <w:rFonts w:ascii="Times New Roman" w:hAnsi="Times New Roman"/>
          <w:b/>
          <w:bCs/>
          <w:color w:val="FF0000"/>
        </w:rPr>
      </w:pPr>
    </w:p>
    <w:p w14:paraId="78D2A6B1" w14:textId="5234FD98" w:rsidR="00982FF1" w:rsidRPr="00A77F86" w:rsidRDefault="00982FF1" w:rsidP="00982FF1">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r w:rsidRPr="00A77F86">
        <w:rPr>
          <w:rFonts w:ascii="Times New Roman" w:eastAsiaTheme="minorHAnsi" w:hAnsi="Times New Roman" w:cstheme="minorBidi"/>
          <w:b/>
          <w:iCs/>
          <w:lang w:eastAsia="en-US"/>
          <w14:ligatures w14:val="standardContextual"/>
        </w:rPr>
        <w:lastRenderedPageBreak/>
        <w:t>3.3. IZVJEŠTAJ O DANIM JAMSTVIMA I PLAĆANJIMA PO PROTESTIRANIM JAMSTVIMA</w:t>
      </w:r>
    </w:p>
    <w:p w14:paraId="4451C79E" w14:textId="77777777" w:rsidR="00982FF1" w:rsidRPr="00A77F86" w:rsidRDefault="00982FF1" w:rsidP="00982FF1">
      <w:pPr>
        <w:spacing w:after="160" w:line="259" w:lineRule="auto"/>
        <w:rPr>
          <w:rFonts w:ascii="Times New Roman" w:eastAsiaTheme="minorHAnsi" w:hAnsi="Times New Roman"/>
          <w:b/>
          <w:bCs/>
          <w:lang w:eastAsia="en-US"/>
          <w14:ligatures w14:val="standardContextual"/>
        </w:rPr>
      </w:pPr>
    </w:p>
    <w:p w14:paraId="1063C0DB" w14:textId="77777777" w:rsidR="00982FF1" w:rsidRPr="00A77F86" w:rsidRDefault="00982FF1" w:rsidP="00982FF1">
      <w:pPr>
        <w:spacing w:after="0" w:line="240" w:lineRule="auto"/>
        <w:jc w:val="both"/>
        <w:rPr>
          <w:rFonts w:ascii="Times New Roman" w:hAnsi="Times New Roman"/>
        </w:rPr>
      </w:pPr>
      <w:r w:rsidRPr="00A77F86">
        <w:rPr>
          <w:rFonts w:ascii="Times New Roman" w:hAnsi="Times New Roman"/>
        </w:rPr>
        <w:t xml:space="preserve">Sukladno članku 129. Zakonu o proračunu („Narodne novine“, broj 144/21) jedinica lokalne i područne (regionalne) samouprave može dati jamstvo za dugoročno zaduženje proračunskom i izvanproračunskom korisniku jedinice lokalne i područne (regionalne) samouprave, pravnoj osobi u većinskom vlasništvu ili suvlasništvu jedinica lokalne i područne regionalne) samouprave i ustanovi čiji je osnivač, uz prethodno dobivenu suglasnost ministra financija. </w:t>
      </w:r>
    </w:p>
    <w:p w14:paraId="5DEA5DD6" w14:textId="77777777" w:rsidR="00982FF1" w:rsidRPr="00A77F86" w:rsidRDefault="00982FF1" w:rsidP="00982FF1">
      <w:pPr>
        <w:spacing w:after="0" w:line="240" w:lineRule="auto"/>
        <w:jc w:val="both"/>
        <w:rPr>
          <w:rFonts w:ascii="Times New Roman" w:hAnsi="Times New Roman"/>
        </w:rPr>
      </w:pPr>
    </w:p>
    <w:p w14:paraId="031EB123" w14:textId="77777777" w:rsidR="00982FF1" w:rsidRPr="00A77F86" w:rsidRDefault="00982FF1" w:rsidP="00982FF1">
      <w:pPr>
        <w:spacing w:after="0" w:line="240" w:lineRule="auto"/>
        <w:jc w:val="both"/>
        <w:rPr>
          <w:rFonts w:ascii="Times New Roman" w:hAnsi="Times New Roman"/>
        </w:rPr>
      </w:pPr>
      <w:r w:rsidRPr="00A77F86">
        <w:rPr>
          <w:rFonts w:ascii="Times New Roman" w:hAnsi="Times New Roman"/>
        </w:rPr>
        <w:t xml:space="preserve">Jedinica lokalne i područne (regionalne) samouprave dužna je izvijestiti Ministarstvo financija o sklopljenom ugovoru o jamstvu u roku od 8 dana od dana sklapanja. Jedinica lokalne i područne (regionalne) samouprave dužna je izvještavati Ministarstvo financija unutar proračunske godine, tromjesečno, do 10.-og u mjesecu za prethodno izvještajno razdoblje o stanju aktivnih jamstva za koje je prethodno dana suglasnost. </w:t>
      </w:r>
    </w:p>
    <w:p w14:paraId="4B7E4FC0" w14:textId="77777777" w:rsidR="00982FF1" w:rsidRPr="00A77F86" w:rsidRDefault="00982FF1" w:rsidP="00982FF1">
      <w:pPr>
        <w:spacing w:after="0" w:line="240" w:lineRule="auto"/>
        <w:jc w:val="both"/>
        <w:rPr>
          <w:rFonts w:ascii="Times New Roman" w:hAnsi="Times New Roman"/>
        </w:rPr>
      </w:pPr>
    </w:p>
    <w:p w14:paraId="47C64FE5" w14:textId="58843A65" w:rsidR="00982FF1" w:rsidRPr="00A77F86" w:rsidRDefault="00982FF1" w:rsidP="00982FF1">
      <w:pPr>
        <w:spacing w:after="0" w:line="240" w:lineRule="auto"/>
        <w:jc w:val="both"/>
        <w:rPr>
          <w:rFonts w:ascii="Times New Roman" w:hAnsi="Times New Roman"/>
          <w:szCs w:val="20"/>
        </w:rPr>
      </w:pPr>
      <w:r w:rsidRPr="00A77F86">
        <w:rPr>
          <w:rFonts w:ascii="Times New Roman" w:hAnsi="Times New Roman"/>
          <w:szCs w:val="20"/>
        </w:rPr>
        <w:t>U razdoblju od 1.1.202</w:t>
      </w:r>
      <w:r w:rsidR="00A77F86" w:rsidRPr="00A77F86">
        <w:rPr>
          <w:rFonts w:ascii="Times New Roman" w:hAnsi="Times New Roman"/>
          <w:szCs w:val="20"/>
        </w:rPr>
        <w:t>4</w:t>
      </w:r>
      <w:r w:rsidRPr="00A77F86">
        <w:rPr>
          <w:rFonts w:ascii="Times New Roman" w:hAnsi="Times New Roman"/>
          <w:szCs w:val="20"/>
        </w:rPr>
        <w:t>. - 31.12. 202</w:t>
      </w:r>
      <w:r w:rsidR="00A77F86" w:rsidRPr="00A77F86">
        <w:rPr>
          <w:rFonts w:ascii="Times New Roman" w:hAnsi="Times New Roman"/>
          <w:szCs w:val="20"/>
        </w:rPr>
        <w:t>4</w:t>
      </w:r>
      <w:r w:rsidRPr="00A77F86">
        <w:rPr>
          <w:rFonts w:ascii="Times New Roman" w:hAnsi="Times New Roman"/>
          <w:szCs w:val="20"/>
        </w:rPr>
        <w:t>. godine Općina Cerna nije davala jamstva sukladno članku 129. Zakona o proračunu („Narodne novine“, broj 144/21).</w:t>
      </w:r>
    </w:p>
    <w:p w14:paraId="1DF3D830" w14:textId="58B775A4" w:rsidR="00982FF1" w:rsidRPr="00D8511C" w:rsidRDefault="00982FF1" w:rsidP="00982FF1">
      <w:pPr>
        <w:spacing w:after="160" w:line="259" w:lineRule="auto"/>
        <w:rPr>
          <w:rFonts w:ascii="Times New Roman" w:eastAsiaTheme="minorHAnsi" w:hAnsi="Times New Roman"/>
          <w:b/>
          <w:bCs/>
          <w:color w:val="FF0000"/>
          <w:lang w:eastAsia="en-US"/>
          <w14:ligatures w14:val="standardContextual"/>
        </w:rPr>
      </w:pPr>
    </w:p>
    <w:p w14:paraId="07E11740" w14:textId="027BBD3E" w:rsidR="00982FF1" w:rsidRPr="009E3530" w:rsidRDefault="00982FF1" w:rsidP="00982FF1">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r w:rsidRPr="009E3530">
        <w:rPr>
          <w:rFonts w:ascii="Times New Roman" w:eastAsiaTheme="minorHAnsi" w:hAnsi="Times New Roman" w:cstheme="minorBidi"/>
          <w:b/>
          <w:iCs/>
          <w:lang w:eastAsia="en-US"/>
          <w14:ligatures w14:val="standardContextual"/>
        </w:rPr>
        <w:t>3.4. IZVJEŠTAJ O KORIŠTENJU SREDSTAVA FONDOVA EUROPSKE UNIJE</w:t>
      </w:r>
    </w:p>
    <w:p w14:paraId="6145ADAB" w14:textId="77777777" w:rsidR="00982FF1" w:rsidRPr="009E3530" w:rsidRDefault="00982FF1" w:rsidP="00982FF1">
      <w:pPr>
        <w:shd w:val="clear" w:color="auto" w:fill="FFFFFF" w:themeFill="background1"/>
        <w:spacing w:after="0" w:line="240" w:lineRule="auto"/>
        <w:contextualSpacing/>
        <w:rPr>
          <w:rFonts w:ascii="Times New Roman" w:eastAsiaTheme="minorHAnsi" w:hAnsi="Times New Roman" w:cstheme="minorBidi"/>
          <w:b/>
          <w:iCs/>
          <w:lang w:eastAsia="en-US"/>
          <w14:ligatures w14:val="standardContextual"/>
        </w:rPr>
      </w:pPr>
    </w:p>
    <w:p w14:paraId="49245489" w14:textId="77777777" w:rsidR="00982FF1" w:rsidRPr="009E3530" w:rsidRDefault="00982FF1" w:rsidP="00982FF1">
      <w:pPr>
        <w:shd w:val="clear" w:color="auto" w:fill="FFFFFF" w:themeFill="background1"/>
        <w:spacing w:after="0" w:line="240" w:lineRule="auto"/>
        <w:contextualSpacing/>
        <w:jc w:val="both"/>
        <w:rPr>
          <w:rFonts w:ascii="Times New Roman" w:eastAsiaTheme="minorHAnsi" w:hAnsi="Times New Roman" w:cstheme="minorBidi"/>
          <w:b/>
          <w:iCs/>
          <w:lang w:eastAsia="en-US"/>
          <w14:ligatures w14:val="standardContextual"/>
        </w:rPr>
      </w:pPr>
    </w:p>
    <w:p w14:paraId="11CBD654" w14:textId="2E0707F5" w:rsidR="00982FF1" w:rsidRPr="009E3530" w:rsidRDefault="00982FF1" w:rsidP="00A5354C">
      <w:pPr>
        <w:suppressAutoHyphens/>
        <w:autoSpaceDN w:val="0"/>
        <w:spacing w:after="0" w:line="240" w:lineRule="auto"/>
        <w:jc w:val="both"/>
        <w:textAlignment w:val="baseline"/>
        <w:rPr>
          <w:rFonts w:ascii="Times New Roman" w:hAnsi="Times New Roman"/>
        </w:rPr>
      </w:pPr>
      <w:r w:rsidRPr="009E3530">
        <w:rPr>
          <w:rFonts w:ascii="Times New Roman" w:hAnsi="Times New Roman"/>
          <w:bCs/>
        </w:rPr>
        <w:t>Općina Cerna u 202</w:t>
      </w:r>
      <w:r w:rsidR="00A77F86" w:rsidRPr="009E3530">
        <w:rPr>
          <w:rFonts w:ascii="Times New Roman" w:hAnsi="Times New Roman"/>
          <w:bCs/>
        </w:rPr>
        <w:t>4</w:t>
      </w:r>
      <w:r w:rsidRPr="009E3530">
        <w:rPr>
          <w:rFonts w:ascii="Times New Roman" w:hAnsi="Times New Roman"/>
          <w:bCs/>
        </w:rPr>
        <w:t>. godini dobila sredst</w:t>
      </w:r>
      <w:r w:rsidR="00A22604">
        <w:rPr>
          <w:rFonts w:ascii="Times New Roman" w:hAnsi="Times New Roman"/>
          <w:bCs/>
        </w:rPr>
        <w:t>va</w:t>
      </w:r>
      <w:r w:rsidRPr="009E3530">
        <w:rPr>
          <w:rFonts w:ascii="Times New Roman" w:hAnsi="Times New Roman"/>
          <w:bCs/>
        </w:rPr>
        <w:t xml:space="preserve"> u iznosu od </w:t>
      </w:r>
      <w:r w:rsidR="00A22604">
        <w:rPr>
          <w:rFonts w:ascii="Times New Roman" w:hAnsi="Times New Roman"/>
          <w:bCs/>
        </w:rPr>
        <w:t>406.235,64</w:t>
      </w:r>
      <w:r w:rsidRPr="009E3530">
        <w:rPr>
          <w:rFonts w:ascii="Times New Roman" w:hAnsi="Times New Roman"/>
          <w:bCs/>
        </w:rPr>
        <w:t xml:space="preserve"> € iz Europskog socijalnog fonda</w:t>
      </w:r>
      <w:r w:rsidR="009E3530" w:rsidRPr="009E3530">
        <w:rPr>
          <w:rFonts w:ascii="Times New Roman" w:hAnsi="Times New Roman"/>
          <w:bCs/>
        </w:rPr>
        <w:t xml:space="preserve"> +</w:t>
      </w:r>
      <w:r w:rsidRPr="009E3530">
        <w:rPr>
          <w:rFonts w:ascii="Times New Roman" w:hAnsi="Times New Roman"/>
          <w:bCs/>
        </w:rPr>
        <w:t xml:space="preserve"> </w:t>
      </w:r>
      <w:r w:rsidRPr="009E3530">
        <w:rPr>
          <w:rFonts w:ascii="Times New Roman" w:hAnsi="Times New Roman"/>
        </w:rPr>
        <w:t>iz</w:t>
      </w:r>
      <w:r w:rsidR="009E3530" w:rsidRPr="009E3530">
        <w:rPr>
          <w:rFonts w:ascii="Times New Roman" w:hAnsi="Times New Roman"/>
        </w:rPr>
        <w:t xml:space="preserve"> </w:t>
      </w:r>
      <w:r w:rsidRPr="009E3530">
        <w:rPr>
          <w:rFonts w:ascii="Times New Roman" w:hAnsi="Times New Roman"/>
          <w:bCs/>
        </w:rPr>
        <w:t xml:space="preserve">programa Učinkovitih ljudskih potencijala za razdoblje </w:t>
      </w:r>
      <w:r w:rsidR="009E3530" w:rsidRPr="009E3530">
        <w:rPr>
          <w:rFonts w:ascii="Times New Roman" w:hAnsi="Times New Roman"/>
          <w:bCs/>
        </w:rPr>
        <w:t>2021</w:t>
      </w:r>
      <w:r w:rsidR="00040A7E">
        <w:rPr>
          <w:rFonts w:ascii="Times New Roman" w:hAnsi="Times New Roman"/>
          <w:bCs/>
        </w:rPr>
        <w:t>.</w:t>
      </w:r>
      <w:r w:rsidR="009E3530" w:rsidRPr="009E3530">
        <w:rPr>
          <w:rFonts w:ascii="Times New Roman" w:hAnsi="Times New Roman"/>
          <w:bCs/>
        </w:rPr>
        <w:t>-2027</w:t>
      </w:r>
      <w:r w:rsidRPr="009E3530">
        <w:rPr>
          <w:rFonts w:ascii="Times New Roman" w:hAnsi="Times New Roman"/>
          <w:bCs/>
        </w:rPr>
        <w:t xml:space="preserve">. za financiranje programa Zaželi – </w:t>
      </w:r>
      <w:r w:rsidR="009E3530" w:rsidRPr="009E3530">
        <w:rPr>
          <w:rFonts w:ascii="Times New Roman" w:hAnsi="Times New Roman"/>
          <w:bCs/>
        </w:rPr>
        <w:t>Prevencija institucionalizacije</w:t>
      </w:r>
      <w:r w:rsidRPr="009E3530">
        <w:rPr>
          <w:rFonts w:ascii="Times New Roman" w:hAnsi="Times New Roman"/>
          <w:bCs/>
        </w:rPr>
        <w:t>. Također, iz Nacionalnog plana oporavka i otpornosti, za izgradnju dječjeg vrtića u Cerni</w:t>
      </w:r>
      <w:r w:rsidR="00A5354C" w:rsidRPr="009E3530">
        <w:rPr>
          <w:rFonts w:ascii="Times New Roman" w:hAnsi="Times New Roman"/>
          <w:bCs/>
        </w:rPr>
        <w:t xml:space="preserve">, </w:t>
      </w:r>
      <w:r w:rsidR="00A22604">
        <w:rPr>
          <w:rFonts w:ascii="Times New Roman" w:hAnsi="Times New Roman"/>
          <w:bCs/>
        </w:rPr>
        <w:t>isplaćeno je 328.964,22</w:t>
      </w:r>
      <w:r w:rsidR="00A5354C" w:rsidRPr="009E3530">
        <w:rPr>
          <w:rFonts w:ascii="Times New Roman" w:hAnsi="Times New Roman"/>
          <w:bCs/>
        </w:rPr>
        <w:t xml:space="preserve"> €.</w:t>
      </w:r>
    </w:p>
    <w:p w14:paraId="53E9FDBA" w14:textId="77777777" w:rsidR="00982FF1" w:rsidRPr="009E3530" w:rsidRDefault="00982FF1" w:rsidP="00982FF1">
      <w:pPr>
        <w:shd w:val="clear" w:color="auto" w:fill="FFFFFF" w:themeFill="background1"/>
        <w:spacing w:after="0" w:line="240" w:lineRule="auto"/>
        <w:contextualSpacing/>
        <w:jc w:val="both"/>
        <w:rPr>
          <w:rFonts w:ascii="Times New Roman" w:eastAsiaTheme="minorHAnsi" w:hAnsi="Times New Roman" w:cstheme="minorBidi"/>
          <w:b/>
          <w:iCs/>
          <w:lang w:eastAsia="en-US"/>
          <w14:ligatures w14:val="standardContextual"/>
        </w:rPr>
      </w:pPr>
    </w:p>
    <w:p w14:paraId="52B79EA9" w14:textId="77777777" w:rsidR="00982FF1" w:rsidRPr="009E3530" w:rsidRDefault="00982FF1" w:rsidP="00982FF1">
      <w:pPr>
        <w:shd w:val="clear" w:color="auto" w:fill="FFFFFF" w:themeFill="background1"/>
        <w:spacing w:after="0" w:line="240" w:lineRule="auto"/>
        <w:contextualSpacing/>
        <w:jc w:val="both"/>
        <w:rPr>
          <w:rFonts w:ascii="Times New Roman" w:eastAsiaTheme="minorHAnsi" w:hAnsi="Times New Roman" w:cstheme="minorBidi"/>
          <w:b/>
          <w:iCs/>
          <w:lang w:eastAsia="en-US"/>
          <w14:ligatures w14:val="standardContextual"/>
        </w:rPr>
      </w:pPr>
    </w:p>
    <w:tbl>
      <w:tblPr>
        <w:tblStyle w:val="Reetkatablice"/>
        <w:tblW w:w="10490" w:type="dxa"/>
        <w:tblInd w:w="-572" w:type="dxa"/>
        <w:tblLook w:val="04A0" w:firstRow="1" w:lastRow="0" w:firstColumn="1" w:lastColumn="0" w:noHBand="0" w:noVBand="1"/>
      </w:tblPr>
      <w:tblGrid>
        <w:gridCol w:w="644"/>
        <w:gridCol w:w="2013"/>
        <w:gridCol w:w="1329"/>
        <w:gridCol w:w="1371"/>
        <w:gridCol w:w="1206"/>
        <w:gridCol w:w="1371"/>
        <w:gridCol w:w="1414"/>
        <w:gridCol w:w="1261"/>
      </w:tblGrid>
      <w:tr w:rsidR="009E3530" w:rsidRPr="009E3530" w14:paraId="4AFC0460" w14:textId="77777777" w:rsidTr="00127F02">
        <w:trPr>
          <w:trHeight w:val="1256"/>
        </w:trPr>
        <w:tc>
          <w:tcPr>
            <w:tcW w:w="605" w:type="dxa"/>
          </w:tcPr>
          <w:p w14:paraId="694EAE48" w14:textId="77777777"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b/>
                <w:iCs/>
                <w:lang w:eastAsia="en-US"/>
                <w14:ligatures w14:val="standardContextual"/>
              </w:rPr>
              <w:t>r.br.</w:t>
            </w:r>
          </w:p>
        </w:tc>
        <w:tc>
          <w:tcPr>
            <w:tcW w:w="1849" w:type="dxa"/>
          </w:tcPr>
          <w:p w14:paraId="0A80E7C9" w14:textId="77777777"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b/>
                <w:iCs/>
                <w:lang w:eastAsia="en-US"/>
                <w14:ligatures w14:val="standardContextual"/>
              </w:rPr>
              <w:t>Naziv projekta</w:t>
            </w:r>
          </w:p>
        </w:tc>
        <w:tc>
          <w:tcPr>
            <w:tcW w:w="1419" w:type="dxa"/>
          </w:tcPr>
          <w:p w14:paraId="0E48C584" w14:textId="77777777"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b/>
                <w:iCs/>
                <w:lang w:eastAsia="en-US"/>
                <w14:ligatures w14:val="standardContextual"/>
              </w:rPr>
              <w:t>Naziv fonda</w:t>
            </w:r>
          </w:p>
        </w:tc>
        <w:tc>
          <w:tcPr>
            <w:tcW w:w="1395" w:type="dxa"/>
          </w:tcPr>
          <w:p w14:paraId="18CE14F9" w14:textId="77777777"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b/>
                <w:iCs/>
                <w:lang w:eastAsia="en-US"/>
                <w14:ligatures w14:val="standardContextual"/>
              </w:rPr>
              <w:t>Ukupno ugovorena sredstva</w:t>
            </w:r>
          </w:p>
        </w:tc>
        <w:tc>
          <w:tcPr>
            <w:tcW w:w="1447" w:type="dxa"/>
          </w:tcPr>
          <w:p w14:paraId="35075AE4" w14:textId="77777777"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b/>
                <w:iCs/>
                <w:lang w:eastAsia="en-US"/>
                <w14:ligatures w14:val="standardContextual"/>
              </w:rPr>
              <w:t>Ukupno uplaćena sredstva</w:t>
            </w:r>
          </w:p>
          <w:p w14:paraId="7636ACC6" w14:textId="66D33B74"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b/>
                <w:iCs/>
                <w:lang w:eastAsia="en-US"/>
                <w14:ligatures w14:val="standardContextual"/>
              </w:rPr>
              <w:t>202</w:t>
            </w:r>
            <w:r w:rsidR="009E3530" w:rsidRPr="009E3530">
              <w:rPr>
                <w:rFonts w:ascii="Times New Roman" w:eastAsiaTheme="minorHAnsi" w:hAnsi="Times New Roman"/>
                <w:b/>
                <w:iCs/>
                <w:lang w:eastAsia="en-US"/>
                <w14:ligatures w14:val="standardContextual"/>
              </w:rPr>
              <w:t>4</w:t>
            </w:r>
            <w:r w:rsidRPr="009E3530">
              <w:rPr>
                <w:rFonts w:ascii="Times New Roman" w:eastAsiaTheme="minorHAnsi" w:hAnsi="Times New Roman"/>
                <w:b/>
                <w:iCs/>
                <w:lang w:eastAsia="en-US"/>
                <w14:ligatures w14:val="standardContextual"/>
              </w:rPr>
              <w:t>.g</w:t>
            </w:r>
          </w:p>
        </w:tc>
        <w:tc>
          <w:tcPr>
            <w:tcW w:w="1305" w:type="dxa"/>
          </w:tcPr>
          <w:p w14:paraId="2A8F20DE" w14:textId="2999AB4F"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b/>
                <w:iCs/>
                <w:lang w:eastAsia="en-US"/>
                <w14:ligatures w14:val="standardContextual"/>
              </w:rPr>
              <w:t>Ukupni rashodi i izdaci 202</w:t>
            </w:r>
            <w:r w:rsidR="009E3530" w:rsidRPr="009E3530">
              <w:rPr>
                <w:rFonts w:ascii="Times New Roman" w:eastAsiaTheme="minorHAnsi" w:hAnsi="Times New Roman"/>
                <w:b/>
                <w:iCs/>
                <w:lang w:eastAsia="en-US"/>
                <w14:ligatures w14:val="standardContextual"/>
              </w:rPr>
              <w:t>4</w:t>
            </w:r>
            <w:r w:rsidRPr="009E3530">
              <w:rPr>
                <w:rFonts w:ascii="Times New Roman" w:eastAsiaTheme="minorHAnsi" w:hAnsi="Times New Roman"/>
                <w:b/>
                <w:iCs/>
                <w:lang w:eastAsia="en-US"/>
                <w14:ligatures w14:val="standardContextual"/>
              </w:rPr>
              <w:t>. g</w:t>
            </w:r>
          </w:p>
        </w:tc>
        <w:tc>
          <w:tcPr>
            <w:tcW w:w="1197" w:type="dxa"/>
          </w:tcPr>
          <w:p w14:paraId="4FEC9EB8" w14:textId="49C1B09F"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b/>
                <w:iCs/>
                <w:lang w:eastAsia="en-US"/>
                <w14:ligatures w14:val="standardContextual"/>
              </w:rPr>
              <w:t>Stanje potraživanja iz EU fondova na dan 31.12.202</w:t>
            </w:r>
            <w:r w:rsidR="009E3530" w:rsidRPr="009E3530">
              <w:rPr>
                <w:rFonts w:ascii="Times New Roman" w:eastAsiaTheme="minorHAnsi" w:hAnsi="Times New Roman"/>
                <w:b/>
                <w:iCs/>
                <w:lang w:eastAsia="en-US"/>
                <w14:ligatures w14:val="standardContextual"/>
              </w:rPr>
              <w:t>4</w:t>
            </w:r>
            <w:r w:rsidRPr="009E3530">
              <w:rPr>
                <w:rFonts w:ascii="Times New Roman" w:eastAsiaTheme="minorHAnsi" w:hAnsi="Times New Roman"/>
                <w:b/>
                <w:iCs/>
                <w:lang w:eastAsia="en-US"/>
                <w14:ligatures w14:val="standardContextual"/>
              </w:rPr>
              <w:t>.</w:t>
            </w:r>
          </w:p>
        </w:tc>
        <w:tc>
          <w:tcPr>
            <w:tcW w:w="1273" w:type="dxa"/>
          </w:tcPr>
          <w:p w14:paraId="4391C9EB" w14:textId="23165860"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b/>
                <w:iCs/>
                <w:lang w:eastAsia="en-US"/>
                <w14:ligatures w14:val="standardContextual"/>
              </w:rPr>
              <w:t>Stanje obveza prema EU fondova na dan 31.12.202</w:t>
            </w:r>
            <w:r w:rsidR="009E3530" w:rsidRPr="009E3530">
              <w:rPr>
                <w:rFonts w:ascii="Times New Roman" w:eastAsiaTheme="minorHAnsi" w:hAnsi="Times New Roman"/>
                <w:b/>
                <w:iCs/>
                <w:lang w:eastAsia="en-US"/>
                <w14:ligatures w14:val="standardContextual"/>
              </w:rPr>
              <w:t>4</w:t>
            </w:r>
            <w:r w:rsidRPr="009E3530">
              <w:rPr>
                <w:rFonts w:ascii="Times New Roman" w:eastAsiaTheme="minorHAnsi" w:hAnsi="Times New Roman"/>
                <w:b/>
                <w:iCs/>
                <w:lang w:eastAsia="en-US"/>
                <w14:ligatures w14:val="standardContextual"/>
              </w:rPr>
              <w:t>.</w:t>
            </w:r>
          </w:p>
        </w:tc>
      </w:tr>
      <w:tr w:rsidR="009E3530" w:rsidRPr="009E3530" w14:paraId="55ABA9B5" w14:textId="77777777" w:rsidTr="00127F02">
        <w:trPr>
          <w:trHeight w:val="1788"/>
        </w:trPr>
        <w:tc>
          <w:tcPr>
            <w:tcW w:w="605" w:type="dxa"/>
          </w:tcPr>
          <w:p w14:paraId="4140C612" w14:textId="77777777"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b/>
                <w:iCs/>
                <w:lang w:eastAsia="en-US"/>
                <w14:ligatures w14:val="standardContextual"/>
              </w:rPr>
              <w:t>1.</w:t>
            </w:r>
          </w:p>
        </w:tc>
        <w:tc>
          <w:tcPr>
            <w:tcW w:w="1849" w:type="dxa"/>
          </w:tcPr>
          <w:p w14:paraId="6CFB694B" w14:textId="77777777" w:rsidR="00982FF1" w:rsidRPr="009E3530" w:rsidRDefault="00982FF1" w:rsidP="00982FF1">
            <w:pPr>
              <w:spacing w:after="0" w:line="240" w:lineRule="auto"/>
              <w:contextualSpacing/>
              <w:jc w:val="both"/>
              <w:rPr>
                <w:rFonts w:ascii="Times New Roman" w:eastAsiaTheme="minorHAnsi" w:hAnsi="Times New Roman"/>
                <w:b/>
                <w:iCs/>
                <w:lang w:eastAsia="en-US"/>
                <w14:ligatures w14:val="standardContextual"/>
              </w:rPr>
            </w:pPr>
            <w:r w:rsidRPr="009E3530">
              <w:rPr>
                <w:rFonts w:ascii="Times New Roman" w:eastAsiaTheme="minorHAnsi" w:hAnsi="Times New Roman"/>
                <w:lang w:eastAsia="en-US"/>
                <w14:ligatures w14:val="standardContextual"/>
              </w:rPr>
              <w:t>ZAŽELI – PROGRAM ZAPOŠLJAVANJA ŽENA - FAZA III</w:t>
            </w:r>
          </w:p>
        </w:tc>
        <w:tc>
          <w:tcPr>
            <w:tcW w:w="1419" w:type="dxa"/>
          </w:tcPr>
          <w:p w14:paraId="04034A67" w14:textId="77777777" w:rsidR="00982FF1" w:rsidRPr="009E3530"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EUROPSKI SOCIJALNI FOND</w:t>
            </w:r>
          </w:p>
        </w:tc>
        <w:tc>
          <w:tcPr>
            <w:tcW w:w="1395" w:type="dxa"/>
          </w:tcPr>
          <w:p w14:paraId="0D49F11E" w14:textId="7036B35B" w:rsidR="00982FF1" w:rsidRPr="009E3530" w:rsidRDefault="009E3530"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 xml:space="preserve">1.125.000,00 </w:t>
            </w:r>
            <w:r w:rsidR="00982FF1" w:rsidRPr="009E3530">
              <w:rPr>
                <w:rFonts w:ascii="Times New Roman" w:eastAsiaTheme="minorHAnsi" w:hAnsi="Times New Roman"/>
                <w:bCs/>
                <w:iCs/>
                <w:lang w:eastAsia="en-US"/>
                <w14:ligatures w14:val="standardContextual"/>
              </w:rPr>
              <w:t>€</w:t>
            </w:r>
          </w:p>
        </w:tc>
        <w:tc>
          <w:tcPr>
            <w:tcW w:w="1447" w:type="dxa"/>
          </w:tcPr>
          <w:p w14:paraId="68B3B901" w14:textId="37A60182" w:rsidR="00982FF1" w:rsidRPr="009E3530" w:rsidRDefault="009E3530"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 xml:space="preserve">406.235,64 </w:t>
            </w:r>
            <w:r w:rsidR="00982FF1" w:rsidRPr="009E3530">
              <w:rPr>
                <w:rFonts w:ascii="Times New Roman" w:eastAsiaTheme="minorHAnsi" w:hAnsi="Times New Roman"/>
                <w:bCs/>
                <w:iCs/>
                <w:lang w:eastAsia="en-US"/>
                <w14:ligatures w14:val="standardContextual"/>
              </w:rPr>
              <w:t>€</w:t>
            </w:r>
          </w:p>
        </w:tc>
        <w:tc>
          <w:tcPr>
            <w:tcW w:w="1305" w:type="dxa"/>
          </w:tcPr>
          <w:p w14:paraId="51CD428A" w14:textId="17697D89" w:rsidR="00982FF1" w:rsidRPr="009E3530" w:rsidRDefault="009E3530"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290.647,45</w:t>
            </w:r>
            <w:r w:rsidR="00982FF1" w:rsidRPr="009E3530">
              <w:rPr>
                <w:rFonts w:ascii="Times New Roman" w:eastAsiaTheme="minorHAnsi" w:hAnsi="Times New Roman"/>
                <w:bCs/>
                <w:iCs/>
                <w:lang w:eastAsia="en-US"/>
                <w14:ligatures w14:val="standardContextual"/>
              </w:rPr>
              <w:t xml:space="preserve"> €</w:t>
            </w:r>
          </w:p>
        </w:tc>
        <w:tc>
          <w:tcPr>
            <w:tcW w:w="1197" w:type="dxa"/>
          </w:tcPr>
          <w:p w14:paraId="4A7E868B" w14:textId="5CA84336" w:rsidR="00982FF1" w:rsidRPr="009E3530" w:rsidRDefault="009E3530"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100.309,50 €</w:t>
            </w:r>
          </w:p>
        </w:tc>
        <w:tc>
          <w:tcPr>
            <w:tcW w:w="1273" w:type="dxa"/>
          </w:tcPr>
          <w:p w14:paraId="72FC573D" w14:textId="77777777" w:rsidR="00982FF1" w:rsidRPr="009E3530"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0,00 €</w:t>
            </w:r>
          </w:p>
        </w:tc>
      </w:tr>
      <w:tr w:rsidR="009E3530" w:rsidRPr="009E3530" w14:paraId="6E573631" w14:textId="77777777" w:rsidTr="00127F02">
        <w:trPr>
          <w:trHeight w:val="538"/>
        </w:trPr>
        <w:tc>
          <w:tcPr>
            <w:tcW w:w="605" w:type="dxa"/>
          </w:tcPr>
          <w:p w14:paraId="359A69FC" w14:textId="77777777" w:rsidR="00982FF1" w:rsidRPr="009E3530"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2.</w:t>
            </w:r>
          </w:p>
        </w:tc>
        <w:tc>
          <w:tcPr>
            <w:tcW w:w="1849" w:type="dxa"/>
          </w:tcPr>
          <w:p w14:paraId="7FE0AB3B" w14:textId="77777777" w:rsidR="00982FF1" w:rsidRPr="009E3530"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IZGRADNJA DJEČJEG VRTIĆA S PRATEĆIM SADRŽAJIMA U CERNI</w:t>
            </w:r>
          </w:p>
        </w:tc>
        <w:tc>
          <w:tcPr>
            <w:tcW w:w="1419" w:type="dxa"/>
          </w:tcPr>
          <w:p w14:paraId="6915E999" w14:textId="77777777" w:rsidR="00982FF1" w:rsidRPr="009E3530"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 xml:space="preserve">NPOO </w:t>
            </w:r>
          </w:p>
        </w:tc>
        <w:tc>
          <w:tcPr>
            <w:tcW w:w="1395" w:type="dxa"/>
          </w:tcPr>
          <w:p w14:paraId="08AF7378" w14:textId="77777777" w:rsidR="00982FF1" w:rsidRPr="009E3530"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764.483,38 €</w:t>
            </w:r>
          </w:p>
        </w:tc>
        <w:tc>
          <w:tcPr>
            <w:tcW w:w="1447" w:type="dxa"/>
          </w:tcPr>
          <w:p w14:paraId="4DED70C0" w14:textId="651F3D3C" w:rsidR="00982FF1" w:rsidRPr="009E3530" w:rsidRDefault="009E3530"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 xml:space="preserve">328.964,22 </w:t>
            </w:r>
            <w:r w:rsidR="00982FF1" w:rsidRPr="009E3530">
              <w:rPr>
                <w:rFonts w:ascii="Times New Roman" w:eastAsiaTheme="minorHAnsi" w:hAnsi="Times New Roman"/>
                <w:bCs/>
                <w:iCs/>
                <w:lang w:eastAsia="en-US"/>
                <w14:ligatures w14:val="standardContextual"/>
              </w:rPr>
              <w:t>€</w:t>
            </w:r>
          </w:p>
        </w:tc>
        <w:tc>
          <w:tcPr>
            <w:tcW w:w="1305" w:type="dxa"/>
          </w:tcPr>
          <w:p w14:paraId="290B4B65" w14:textId="0AACFB13" w:rsidR="00982FF1" w:rsidRPr="009E3530" w:rsidRDefault="009E3530"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1.018.108,10 €</w:t>
            </w:r>
          </w:p>
        </w:tc>
        <w:tc>
          <w:tcPr>
            <w:tcW w:w="1197" w:type="dxa"/>
          </w:tcPr>
          <w:p w14:paraId="31582CC5" w14:textId="436A5FBE" w:rsidR="00982FF1" w:rsidRPr="009E3530" w:rsidRDefault="00A10233" w:rsidP="00982FF1">
            <w:pPr>
              <w:spacing w:after="0" w:line="240" w:lineRule="auto"/>
              <w:contextualSpacing/>
              <w:jc w:val="both"/>
              <w:rPr>
                <w:rFonts w:ascii="Times New Roman" w:eastAsiaTheme="minorHAnsi" w:hAnsi="Times New Roman"/>
                <w:bCs/>
                <w:iCs/>
                <w:lang w:eastAsia="en-US"/>
                <w14:ligatures w14:val="standardContextual"/>
              </w:rPr>
            </w:pPr>
            <w:r>
              <w:rPr>
                <w:rFonts w:ascii="Times New Roman" w:eastAsiaTheme="minorHAnsi" w:hAnsi="Times New Roman"/>
                <w:bCs/>
                <w:iCs/>
                <w:lang w:eastAsia="en-US"/>
                <w14:ligatures w14:val="standardContextual"/>
              </w:rPr>
              <w:t>53.277,48</w:t>
            </w:r>
            <w:r w:rsidR="009E3530" w:rsidRPr="009E3530">
              <w:rPr>
                <w:rFonts w:ascii="Times New Roman" w:eastAsiaTheme="minorHAnsi" w:hAnsi="Times New Roman"/>
                <w:bCs/>
                <w:iCs/>
                <w:lang w:eastAsia="en-US"/>
                <w14:ligatures w14:val="standardContextual"/>
              </w:rPr>
              <w:t xml:space="preserve"> €</w:t>
            </w:r>
          </w:p>
        </w:tc>
        <w:tc>
          <w:tcPr>
            <w:tcW w:w="1273" w:type="dxa"/>
          </w:tcPr>
          <w:p w14:paraId="1EBA5B8F" w14:textId="77777777" w:rsidR="00982FF1" w:rsidRPr="009E3530" w:rsidRDefault="00982FF1" w:rsidP="00982FF1">
            <w:pPr>
              <w:spacing w:after="0" w:line="240" w:lineRule="auto"/>
              <w:contextualSpacing/>
              <w:jc w:val="both"/>
              <w:rPr>
                <w:rFonts w:ascii="Times New Roman" w:eastAsiaTheme="minorHAnsi" w:hAnsi="Times New Roman"/>
                <w:bCs/>
                <w:iCs/>
                <w:lang w:eastAsia="en-US"/>
                <w14:ligatures w14:val="standardContextual"/>
              </w:rPr>
            </w:pPr>
            <w:r w:rsidRPr="009E3530">
              <w:rPr>
                <w:rFonts w:ascii="Times New Roman" w:eastAsiaTheme="minorHAnsi" w:hAnsi="Times New Roman"/>
                <w:bCs/>
                <w:iCs/>
                <w:lang w:eastAsia="en-US"/>
                <w14:ligatures w14:val="standardContextual"/>
              </w:rPr>
              <w:t>0,00 €</w:t>
            </w:r>
          </w:p>
        </w:tc>
      </w:tr>
    </w:tbl>
    <w:p w14:paraId="22C6ED50" w14:textId="77777777" w:rsidR="00982FF1" w:rsidRPr="009E3530" w:rsidRDefault="00982FF1" w:rsidP="00982FF1">
      <w:pPr>
        <w:shd w:val="clear" w:color="auto" w:fill="FFFFFF" w:themeFill="background1"/>
        <w:spacing w:after="0" w:line="240" w:lineRule="auto"/>
        <w:contextualSpacing/>
        <w:jc w:val="both"/>
        <w:rPr>
          <w:rFonts w:ascii="Times New Roman" w:hAnsi="Times New Roman"/>
          <w:b/>
          <w:iCs/>
        </w:rPr>
      </w:pPr>
    </w:p>
    <w:p w14:paraId="448AE51D" w14:textId="77777777" w:rsidR="00982FF1" w:rsidRPr="00D8511C" w:rsidRDefault="00982FF1" w:rsidP="00982FF1">
      <w:pPr>
        <w:shd w:val="clear" w:color="auto" w:fill="FFFFFF" w:themeFill="background1"/>
        <w:spacing w:after="0" w:line="240" w:lineRule="auto"/>
        <w:contextualSpacing/>
        <w:jc w:val="both"/>
        <w:rPr>
          <w:rFonts w:ascii="Times New Roman" w:hAnsi="Times New Roman"/>
          <w:b/>
          <w:iCs/>
          <w:color w:val="FF0000"/>
        </w:rPr>
      </w:pPr>
    </w:p>
    <w:p w14:paraId="2A530247" w14:textId="77777777" w:rsidR="00A5354C" w:rsidRPr="00D8511C" w:rsidRDefault="00A5354C" w:rsidP="00982FF1">
      <w:pPr>
        <w:shd w:val="clear" w:color="auto" w:fill="FFFFFF" w:themeFill="background1"/>
        <w:spacing w:after="0" w:line="240" w:lineRule="auto"/>
        <w:contextualSpacing/>
        <w:jc w:val="both"/>
        <w:rPr>
          <w:rFonts w:ascii="Times New Roman" w:hAnsi="Times New Roman"/>
          <w:b/>
          <w:iCs/>
          <w:color w:val="FF0000"/>
        </w:rPr>
      </w:pPr>
    </w:p>
    <w:p w14:paraId="6F2D272E" w14:textId="77777777" w:rsidR="00A5354C" w:rsidRPr="00D8511C" w:rsidRDefault="00A5354C" w:rsidP="00982FF1">
      <w:pPr>
        <w:shd w:val="clear" w:color="auto" w:fill="FFFFFF" w:themeFill="background1"/>
        <w:spacing w:after="0" w:line="240" w:lineRule="auto"/>
        <w:contextualSpacing/>
        <w:jc w:val="both"/>
        <w:rPr>
          <w:rFonts w:ascii="Times New Roman" w:hAnsi="Times New Roman"/>
          <w:b/>
          <w:iCs/>
          <w:color w:val="FF0000"/>
        </w:rPr>
      </w:pPr>
    </w:p>
    <w:p w14:paraId="1A924305" w14:textId="77777777" w:rsidR="00A5354C" w:rsidRPr="00D8511C" w:rsidRDefault="00A5354C" w:rsidP="00982FF1">
      <w:pPr>
        <w:shd w:val="clear" w:color="auto" w:fill="FFFFFF" w:themeFill="background1"/>
        <w:spacing w:after="0" w:line="240" w:lineRule="auto"/>
        <w:contextualSpacing/>
        <w:jc w:val="both"/>
        <w:rPr>
          <w:rFonts w:ascii="Times New Roman" w:hAnsi="Times New Roman"/>
          <w:b/>
          <w:iCs/>
          <w:color w:val="FF0000"/>
        </w:rPr>
      </w:pPr>
    </w:p>
    <w:p w14:paraId="1F845537" w14:textId="5E5FACD5" w:rsidR="00982FF1" w:rsidRPr="00A77F86" w:rsidRDefault="00A5354C" w:rsidP="00982FF1">
      <w:pPr>
        <w:shd w:val="clear" w:color="auto" w:fill="FFFFFF" w:themeFill="background1"/>
        <w:spacing w:after="0" w:line="240" w:lineRule="auto"/>
        <w:contextualSpacing/>
        <w:jc w:val="both"/>
        <w:rPr>
          <w:rFonts w:ascii="Times New Roman" w:hAnsi="Times New Roman"/>
          <w:b/>
          <w:iCs/>
        </w:rPr>
      </w:pPr>
      <w:r w:rsidRPr="00A77F86">
        <w:rPr>
          <w:rFonts w:ascii="Times New Roman" w:hAnsi="Times New Roman"/>
          <w:b/>
          <w:iCs/>
        </w:rPr>
        <w:lastRenderedPageBreak/>
        <w:t xml:space="preserve">3.5. </w:t>
      </w:r>
      <w:r w:rsidR="00982FF1" w:rsidRPr="00A77F86">
        <w:rPr>
          <w:rFonts w:ascii="Times New Roman" w:hAnsi="Times New Roman"/>
          <w:b/>
          <w:iCs/>
        </w:rPr>
        <w:t>IZVJEŠTAJ O DANIM ZAJMOVIMA I POTRAŽIVANJA PO DANIM ZAJMOVIMA</w:t>
      </w:r>
    </w:p>
    <w:p w14:paraId="32C5E3FE" w14:textId="77777777" w:rsidR="00982FF1" w:rsidRPr="00A77F86" w:rsidRDefault="00982FF1" w:rsidP="00982FF1">
      <w:pPr>
        <w:shd w:val="clear" w:color="auto" w:fill="FFFFFF"/>
        <w:spacing w:after="0" w:line="240" w:lineRule="auto"/>
        <w:jc w:val="both"/>
        <w:textAlignment w:val="baseline"/>
        <w:rPr>
          <w:rFonts w:ascii="Times New Roman" w:hAnsi="Times New Roman"/>
        </w:rPr>
      </w:pPr>
    </w:p>
    <w:p w14:paraId="6CC845E9" w14:textId="33A61947" w:rsidR="00982FF1" w:rsidRPr="00A77F86" w:rsidRDefault="00982FF1" w:rsidP="00982FF1">
      <w:pPr>
        <w:shd w:val="clear" w:color="auto" w:fill="FFFFFF"/>
        <w:spacing w:after="0" w:line="240" w:lineRule="auto"/>
        <w:jc w:val="both"/>
        <w:textAlignment w:val="baseline"/>
        <w:rPr>
          <w:rFonts w:ascii="Times New Roman" w:hAnsi="Times New Roman"/>
        </w:rPr>
      </w:pPr>
      <w:r w:rsidRPr="00A77F86">
        <w:rPr>
          <w:rFonts w:ascii="Times New Roman" w:hAnsi="Times New Roman"/>
        </w:rPr>
        <w:t>U razdoblju od 1.1.202</w:t>
      </w:r>
      <w:r w:rsidR="00A77F86" w:rsidRPr="00A77F86">
        <w:rPr>
          <w:rFonts w:ascii="Times New Roman" w:hAnsi="Times New Roman"/>
        </w:rPr>
        <w:t>4</w:t>
      </w:r>
      <w:r w:rsidRPr="00A77F86">
        <w:rPr>
          <w:rFonts w:ascii="Times New Roman" w:hAnsi="Times New Roman"/>
        </w:rPr>
        <w:t>. - 31.12. 202</w:t>
      </w:r>
      <w:r w:rsidR="00A77F86" w:rsidRPr="00A77F86">
        <w:rPr>
          <w:rFonts w:ascii="Times New Roman" w:hAnsi="Times New Roman"/>
        </w:rPr>
        <w:t>4</w:t>
      </w:r>
      <w:r w:rsidRPr="00A77F86">
        <w:rPr>
          <w:rFonts w:ascii="Times New Roman" w:hAnsi="Times New Roman"/>
        </w:rPr>
        <w:t>. godine Općina Cerna nije davala zajmove niti ima potraživanja po danim zajmovima.</w:t>
      </w:r>
    </w:p>
    <w:p w14:paraId="56A60F68" w14:textId="77777777" w:rsidR="00982FF1" w:rsidRPr="00C949EB" w:rsidRDefault="00982FF1" w:rsidP="00982FF1">
      <w:pPr>
        <w:spacing w:after="160" w:line="259" w:lineRule="auto"/>
        <w:rPr>
          <w:rFonts w:ascii="Times New Roman" w:eastAsiaTheme="minorHAnsi" w:hAnsi="Times New Roman"/>
          <w:b/>
          <w:bCs/>
          <w:lang w:eastAsia="en-US"/>
          <w14:ligatures w14:val="standardContextual"/>
        </w:rPr>
      </w:pPr>
    </w:p>
    <w:p w14:paraId="3BA9EF6F" w14:textId="202B6A94" w:rsidR="00982FF1" w:rsidRPr="00C949EB" w:rsidRDefault="00A5354C" w:rsidP="00982FF1">
      <w:pPr>
        <w:shd w:val="clear" w:color="auto" w:fill="FFFFFF" w:themeFill="background1"/>
        <w:spacing w:after="0" w:line="240" w:lineRule="auto"/>
        <w:contextualSpacing/>
        <w:rPr>
          <w:rFonts w:ascii="Times New Roman" w:hAnsi="Times New Roman"/>
          <w:b/>
          <w:iCs/>
        </w:rPr>
      </w:pPr>
      <w:r w:rsidRPr="00C949EB">
        <w:rPr>
          <w:rFonts w:ascii="Times New Roman" w:hAnsi="Times New Roman"/>
          <w:b/>
          <w:iCs/>
        </w:rPr>
        <w:t xml:space="preserve">3.6. </w:t>
      </w:r>
      <w:r w:rsidR="00982FF1" w:rsidRPr="00C949EB">
        <w:rPr>
          <w:rFonts w:ascii="Times New Roman" w:hAnsi="Times New Roman"/>
          <w:b/>
          <w:iCs/>
        </w:rPr>
        <w:t>IZVJEŠTAJ O STANJU POTRAŽIVANJA I DOSPIJELIH OBVEZA TE STANJU POTENCIJALNIH OBVEZA PO OSNOVI SUDSKIH SPOROVA</w:t>
      </w:r>
    </w:p>
    <w:p w14:paraId="01534953" w14:textId="77777777" w:rsidR="00982FF1" w:rsidRPr="00C949EB" w:rsidRDefault="00982FF1" w:rsidP="00982FF1">
      <w:pPr>
        <w:autoSpaceDE w:val="0"/>
        <w:autoSpaceDN w:val="0"/>
        <w:adjustRightInd w:val="0"/>
        <w:spacing w:after="0" w:line="240" w:lineRule="auto"/>
        <w:jc w:val="both"/>
        <w:rPr>
          <w:rFonts w:ascii="Times New Roman" w:eastAsia="Calibri" w:hAnsi="Times New Roman"/>
          <w:b/>
          <w:i/>
          <w:lang w:eastAsia="en-US"/>
        </w:rPr>
      </w:pPr>
    </w:p>
    <w:p w14:paraId="73309A04" w14:textId="77777777" w:rsidR="00982FF1" w:rsidRPr="00C949EB" w:rsidRDefault="00982FF1" w:rsidP="00982FF1">
      <w:pPr>
        <w:autoSpaceDE w:val="0"/>
        <w:autoSpaceDN w:val="0"/>
        <w:adjustRightInd w:val="0"/>
        <w:spacing w:after="0" w:line="240" w:lineRule="auto"/>
        <w:jc w:val="both"/>
        <w:rPr>
          <w:rFonts w:ascii="Times New Roman" w:eastAsia="Calibri" w:hAnsi="Times New Roman"/>
          <w:b/>
          <w:i/>
          <w:lang w:eastAsia="en-US"/>
        </w:rPr>
      </w:pPr>
      <w:r w:rsidRPr="00C949EB">
        <w:rPr>
          <w:rFonts w:ascii="Times New Roman" w:eastAsia="Calibri" w:hAnsi="Times New Roman"/>
          <w:b/>
          <w:i/>
          <w:lang w:eastAsia="en-US"/>
        </w:rPr>
        <w:t xml:space="preserve">Stanje obveza </w:t>
      </w:r>
    </w:p>
    <w:p w14:paraId="627BD35D" w14:textId="23B58AC4" w:rsidR="00FB1482" w:rsidRPr="00FB1482" w:rsidRDefault="00FB1482" w:rsidP="00982FF1">
      <w:pPr>
        <w:autoSpaceDE w:val="0"/>
        <w:autoSpaceDN w:val="0"/>
        <w:adjustRightInd w:val="0"/>
        <w:spacing w:after="0" w:line="240" w:lineRule="auto"/>
        <w:jc w:val="both"/>
        <w:rPr>
          <w:rFonts w:ascii="Times New Roman" w:eastAsia="Calibri" w:hAnsi="Times New Roman"/>
          <w:b/>
          <w:i/>
          <w:color w:val="FF0000"/>
          <w:lang w:eastAsia="en-US"/>
        </w:rPr>
      </w:pPr>
      <w:r w:rsidRPr="00FB1482">
        <w:rPr>
          <w:rFonts w:ascii="Times New Roman" w:hAnsi="Times New Roman"/>
          <w:szCs w:val="24"/>
        </w:rPr>
        <w:t>Na kraju izvještajnog razdoblja ukupne obveze Općine iznose 1.805.565,38 EUR od čega dospjele obveze  iznose 868.383,86 EUR, a nedospjele obveze  937.181,52 EUR</w:t>
      </w:r>
      <w:r>
        <w:rPr>
          <w:rFonts w:ascii="Times New Roman" w:hAnsi="Times New Roman"/>
          <w:szCs w:val="24"/>
        </w:rPr>
        <w:t>.</w:t>
      </w:r>
    </w:p>
    <w:p w14:paraId="73A4D13C" w14:textId="77777777" w:rsidR="00982FF1" w:rsidRPr="00D8511C" w:rsidRDefault="00982FF1" w:rsidP="00982FF1">
      <w:pPr>
        <w:autoSpaceDE w:val="0"/>
        <w:autoSpaceDN w:val="0"/>
        <w:adjustRightInd w:val="0"/>
        <w:spacing w:after="0" w:line="240" w:lineRule="auto"/>
        <w:jc w:val="both"/>
        <w:rPr>
          <w:rFonts w:ascii="Times New Roman" w:hAnsi="Times New Roman"/>
          <w:color w:val="FF0000"/>
        </w:rPr>
      </w:pPr>
    </w:p>
    <w:p w14:paraId="14FBE6BB" w14:textId="4283E426" w:rsidR="00982FF1" w:rsidRPr="00FB1482" w:rsidRDefault="00FB1482" w:rsidP="00982FF1">
      <w:pPr>
        <w:autoSpaceDE w:val="0"/>
        <w:autoSpaceDN w:val="0"/>
        <w:adjustRightInd w:val="0"/>
        <w:spacing w:after="0" w:line="240" w:lineRule="auto"/>
        <w:jc w:val="both"/>
        <w:rPr>
          <w:rFonts w:ascii="Times New Roman" w:hAnsi="Times New Roman"/>
        </w:rPr>
      </w:pPr>
      <w:r w:rsidRPr="00FB1482">
        <w:rPr>
          <w:rFonts w:ascii="Times New Roman" w:hAnsi="Times New Roman"/>
        </w:rPr>
        <w:t xml:space="preserve">Od </w:t>
      </w:r>
      <w:r w:rsidR="00982FF1" w:rsidRPr="00FB1482">
        <w:rPr>
          <w:rFonts w:ascii="Times New Roman" w:hAnsi="Times New Roman"/>
        </w:rPr>
        <w:t>navedenog iznosa</w:t>
      </w:r>
      <w:r w:rsidRPr="00FB1482">
        <w:rPr>
          <w:rFonts w:ascii="Times New Roman" w:hAnsi="Times New Roman"/>
        </w:rPr>
        <w:t xml:space="preserve"> nedospjelih obveza,</w:t>
      </w:r>
      <w:r w:rsidR="00982FF1" w:rsidRPr="00FB1482">
        <w:rPr>
          <w:rFonts w:ascii="Times New Roman" w:hAnsi="Times New Roman"/>
        </w:rPr>
        <w:t xml:space="preserve"> </w:t>
      </w:r>
      <w:r w:rsidRPr="00FB1482">
        <w:rPr>
          <w:rFonts w:ascii="Times New Roman" w:hAnsi="Times New Roman"/>
        </w:rPr>
        <w:t>735.640,31</w:t>
      </w:r>
      <w:r w:rsidR="00982FF1" w:rsidRPr="00FB1482">
        <w:rPr>
          <w:rFonts w:ascii="Times New Roman" w:hAnsi="Times New Roman"/>
        </w:rPr>
        <w:t xml:space="preserve"> € su obveze za financijsku imovinu odnosno obveze za tuzemne kredite i zajmove, a ostatak iznose odnosi se na redovite troškove poslovanja javne uprave.</w:t>
      </w:r>
    </w:p>
    <w:p w14:paraId="1ECF5832" w14:textId="77777777" w:rsidR="00982FF1" w:rsidRPr="00C949EB" w:rsidRDefault="00982FF1" w:rsidP="00982FF1">
      <w:pPr>
        <w:autoSpaceDE w:val="0"/>
        <w:autoSpaceDN w:val="0"/>
        <w:adjustRightInd w:val="0"/>
        <w:spacing w:after="0" w:line="240" w:lineRule="auto"/>
        <w:jc w:val="both"/>
        <w:rPr>
          <w:rFonts w:ascii="Times New Roman" w:eastAsia="Calibri" w:hAnsi="Times New Roman"/>
          <w:b/>
          <w:i/>
          <w:lang w:eastAsia="en-US"/>
        </w:rPr>
      </w:pPr>
    </w:p>
    <w:p w14:paraId="4080B21F" w14:textId="61D2AE26" w:rsidR="00FB1482" w:rsidRPr="00C949EB" w:rsidRDefault="00FB1482" w:rsidP="00982FF1">
      <w:pPr>
        <w:autoSpaceDE w:val="0"/>
        <w:autoSpaceDN w:val="0"/>
        <w:adjustRightInd w:val="0"/>
        <w:spacing w:after="0" w:line="240" w:lineRule="auto"/>
        <w:jc w:val="both"/>
        <w:rPr>
          <w:rFonts w:ascii="Times New Roman" w:hAnsi="Times New Roman"/>
          <w:b/>
          <w:bCs/>
          <w:i/>
        </w:rPr>
      </w:pPr>
      <w:r w:rsidRPr="00C949EB">
        <w:rPr>
          <w:rFonts w:ascii="Times New Roman" w:hAnsi="Times New Roman"/>
          <w:b/>
          <w:bCs/>
          <w:i/>
        </w:rPr>
        <w:t>Stanje potraživanja</w:t>
      </w:r>
    </w:p>
    <w:p w14:paraId="73A54D13" w14:textId="4ADFE8FD" w:rsidR="00982FF1" w:rsidRPr="00C949EB" w:rsidRDefault="00982FF1" w:rsidP="00982FF1">
      <w:pPr>
        <w:autoSpaceDE w:val="0"/>
        <w:autoSpaceDN w:val="0"/>
        <w:adjustRightInd w:val="0"/>
        <w:spacing w:after="0" w:line="240" w:lineRule="auto"/>
        <w:jc w:val="both"/>
        <w:rPr>
          <w:rFonts w:ascii="Times New Roman" w:hAnsi="Times New Roman"/>
        </w:rPr>
      </w:pPr>
      <w:r w:rsidRPr="00C949EB">
        <w:rPr>
          <w:rFonts w:ascii="Times New Roman" w:hAnsi="Times New Roman"/>
          <w:iCs/>
        </w:rPr>
        <w:t>Stanj</w:t>
      </w:r>
      <w:r w:rsidRPr="00C949EB">
        <w:rPr>
          <w:rFonts w:ascii="Times New Roman" w:hAnsi="Times New Roman"/>
        </w:rPr>
        <w:t xml:space="preserve">e </w:t>
      </w:r>
      <w:r w:rsidR="00C949EB" w:rsidRPr="00C949EB">
        <w:rPr>
          <w:rFonts w:ascii="Times New Roman" w:hAnsi="Times New Roman"/>
        </w:rPr>
        <w:t>dospjelih</w:t>
      </w:r>
      <w:r w:rsidRPr="00C949EB">
        <w:rPr>
          <w:rFonts w:ascii="Times New Roman" w:hAnsi="Times New Roman"/>
        </w:rPr>
        <w:t xml:space="preserve"> potraživanja za prihode poslovanja na 31.12.202</w:t>
      </w:r>
      <w:r w:rsidR="00C949EB" w:rsidRPr="00C949EB">
        <w:rPr>
          <w:rFonts w:ascii="Times New Roman" w:hAnsi="Times New Roman"/>
        </w:rPr>
        <w:t>4</w:t>
      </w:r>
      <w:r w:rsidRPr="00C949EB">
        <w:rPr>
          <w:rFonts w:ascii="Times New Roman" w:hAnsi="Times New Roman"/>
        </w:rPr>
        <w:t xml:space="preserve">. iznosi </w:t>
      </w:r>
      <w:r w:rsidR="00C949EB" w:rsidRPr="00C949EB">
        <w:rPr>
          <w:rFonts w:ascii="Times New Roman" w:hAnsi="Times New Roman"/>
        </w:rPr>
        <w:t>334.270,10</w:t>
      </w:r>
      <w:r w:rsidRPr="00C949EB">
        <w:rPr>
          <w:rFonts w:ascii="Times New Roman" w:hAnsi="Times New Roman"/>
        </w:rPr>
        <w:t xml:space="preserve"> </w:t>
      </w:r>
      <w:r w:rsidR="00C949EB" w:rsidRPr="00C949EB">
        <w:rPr>
          <w:rFonts w:ascii="Times New Roman" w:hAnsi="Times New Roman"/>
        </w:rPr>
        <w:t>€</w:t>
      </w:r>
      <w:r w:rsidRPr="00C949EB">
        <w:rPr>
          <w:rFonts w:ascii="Times New Roman" w:hAnsi="Times New Roman"/>
        </w:rPr>
        <w:t xml:space="preserve">. </w:t>
      </w:r>
      <w:r w:rsidR="00C949EB" w:rsidRPr="00C949EB">
        <w:rPr>
          <w:rFonts w:ascii="Times New Roman" w:hAnsi="Times New Roman"/>
        </w:rPr>
        <w:t>Od navedenog iznosa 233.897,01 € odnosi si se šumski doprinos za razdoblje od 10.-12./2024.</w:t>
      </w:r>
      <w:r w:rsidRPr="00C949EB">
        <w:rPr>
          <w:rFonts w:ascii="Times New Roman" w:hAnsi="Times New Roman"/>
        </w:rPr>
        <w:t xml:space="preserve"> </w:t>
      </w:r>
    </w:p>
    <w:p w14:paraId="35B2B446" w14:textId="77777777" w:rsidR="00C949EB" w:rsidRPr="00C949EB" w:rsidRDefault="00C949EB" w:rsidP="00982FF1">
      <w:pPr>
        <w:autoSpaceDE w:val="0"/>
        <w:autoSpaceDN w:val="0"/>
        <w:adjustRightInd w:val="0"/>
        <w:spacing w:after="0" w:line="240" w:lineRule="auto"/>
        <w:jc w:val="both"/>
        <w:rPr>
          <w:rFonts w:ascii="Times New Roman" w:hAnsi="Times New Roman"/>
        </w:rPr>
      </w:pPr>
    </w:p>
    <w:p w14:paraId="36B58A02" w14:textId="7F1374FC" w:rsidR="00C949EB" w:rsidRPr="00C949EB" w:rsidRDefault="00C949EB" w:rsidP="00982FF1">
      <w:pPr>
        <w:autoSpaceDE w:val="0"/>
        <w:autoSpaceDN w:val="0"/>
        <w:adjustRightInd w:val="0"/>
        <w:spacing w:after="0" w:line="240" w:lineRule="auto"/>
        <w:jc w:val="both"/>
        <w:rPr>
          <w:rFonts w:ascii="Times New Roman" w:hAnsi="Times New Roman"/>
        </w:rPr>
      </w:pPr>
      <w:r w:rsidRPr="00C949EB">
        <w:rPr>
          <w:rFonts w:ascii="Times New Roman" w:hAnsi="Times New Roman"/>
        </w:rPr>
        <w:t xml:space="preserve">Stanje nedospjelih potraživanja za prihode poslovanja iznosi 150,00 €. </w:t>
      </w:r>
    </w:p>
    <w:p w14:paraId="278AB842" w14:textId="77777777" w:rsidR="00982FF1" w:rsidRPr="00D8511C" w:rsidRDefault="00982FF1" w:rsidP="00982FF1">
      <w:pPr>
        <w:spacing w:after="0" w:line="240" w:lineRule="auto"/>
        <w:rPr>
          <w:rFonts w:ascii="Times New Roman" w:hAnsi="Times New Roman"/>
          <w:b/>
          <w:iCs/>
          <w:color w:val="FF0000"/>
        </w:rPr>
      </w:pPr>
    </w:p>
    <w:p w14:paraId="0FCB7440" w14:textId="77777777" w:rsidR="00982FF1" w:rsidRPr="00C949EB" w:rsidRDefault="00982FF1" w:rsidP="00982FF1">
      <w:pPr>
        <w:spacing w:after="0" w:line="240" w:lineRule="auto"/>
        <w:rPr>
          <w:rFonts w:ascii="Times New Roman" w:hAnsi="Times New Roman"/>
          <w:b/>
          <w:i/>
        </w:rPr>
      </w:pPr>
      <w:r w:rsidRPr="00C949EB">
        <w:rPr>
          <w:rFonts w:ascii="Times New Roman" w:hAnsi="Times New Roman"/>
          <w:b/>
          <w:i/>
        </w:rPr>
        <w:t>Stanje sudskih sporova</w:t>
      </w:r>
    </w:p>
    <w:p w14:paraId="0B377E8A" w14:textId="77777777" w:rsidR="00982FF1" w:rsidRPr="00C949EB" w:rsidRDefault="00982FF1" w:rsidP="00982FF1">
      <w:pPr>
        <w:autoSpaceDE w:val="0"/>
        <w:autoSpaceDN w:val="0"/>
        <w:adjustRightInd w:val="0"/>
        <w:spacing w:after="0" w:line="240" w:lineRule="auto"/>
        <w:jc w:val="both"/>
        <w:rPr>
          <w:rFonts w:ascii="Times New Roman" w:hAnsi="Times New Roman"/>
        </w:rPr>
      </w:pPr>
      <w:r w:rsidRPr="00C949EB">
        <w:rPr>
          <w:rFonts w:ascii="Times New Roman" w:hAnsi="Times New Roman"/>
        </w:rPr>
        <w:t>Prema podacima Jedinstvenog upravnog odjela, koji vodi evidenciju sudskih sporova u kojima je Općina jedna od stranaka i vrijednosti (potencijalna imovina/obveze Općine) predmeta pojedinog sudskog spora, a za potrebe iskazivanja podatka u izvanbilančnoj evidenciji, Općina trenutno nema evidentiranih sudskih sporova u tijeku.</w:t>
      </w:r>
    </w:p>
    <w:p w14:paraId="6AFE2BF4" w14:textId="77777777" w:rsidR="00982FF1" w:rsidRPr="00D8511C" w:rsidRDefault="00982FF1" w:rsidP="00982FF1">
      <w:pPr>
        <w:jc w:val="both"/>
        <w:rPr>
          <w:rFonts w:ascii="Times New Roman" w:hAnsi="Times New Roman"/>
          <w:color w:val="FF0000"/>
          <w:sz w:val="24"/>
          <w:szCs w:val="24"/>
          <w:lang w:eastAsia="en-US"/>
        </w:rPr>
      </w:pPr>
    </w:p>
    <w:p w14:paraId="33E915D8" w14:textId="77777777" w:rsidR="00982FF1" w:rsidRPr="00D8511C" w:rsidRDefault="00982FF1" w:rsidP="00982FF1">
      <w:pPr>
        <w:spacing w:after="160" w:line="259" w:lineRule="auto"/>
        <w:rPr>
          <w:rFonts w:ascii="Times New Roman" w:eastAsiaTheme="minorHAnsi" w:hAnsi="Times New Roman"/>
          <w:b/>
          <w:bCs/>
          <w:color w:val="FF0000"/>
          <w:lang w:eastAsia="en-US"/>
          <w14:ligatures w14:val="standardContextual"/>
        </w:rPr>
      </w:pPr>
    </w:p>
    <w:p w14:paraId="3A42121C" w14:textId="77777777" w:rsidR="00982FF1" w:rsidRPr="00D8511C" w:rsidRDefault="00982FF1" w:rsidP="00982FF1">
      <w:pPr>
        <w:spacing w:line="240" w:lineRule="auto"/>
        <w:jc w:val="both"/>
        <w:rPr>
          <w:rFonts w:ascii="Times New Roman" w:hAnsi="Times New Roman"/>
          <w:b/>
          <w:bCs/>
          <w:color w:val="FF0000"/>
        </w:rPr>
      </w:pPr>
    </w:p>
    <w:p w14:paraId="7DE0A255" w14:textId="77777777" w:rsidR="00982FF1" w:rsidRPr="00D8511C" w:rsidRDefault="00982FF1" w:rsidP="00982FF1">
      <w:pPr>
        <w:spacing w:line="240" w:lineRule="auto"/>
        <w:jc w:val="both"/>
        <w:rPr>
          <w:rFonts w:ascii="Times New Roman" w:hAnsi="Times New Roman"/>
          <w:b/>
          <w:bCs/>
          <w:color w:val="FF0000"/>
        </w:rPr>
      </w:pPr>
    </w:p>
    <w:p w14:paraId="5264FBDF" w14:textId="77777777" w:rsidR="00982FF1" w:rsidRPr="00D8511C" w:rsidRDefault="00982FF1" w:rsidP="00982FF1">
      <w:pPr>
        <w:spacing w:line="240" w:lineRule="auto"/>
        <w:jc w:val="both"/>
        <w:rPr>
          <w:rFonts w:ascii="Times New Roman" w:hAnsi="Times New Roman"/>
          <w:b/>
          <w:bCs/>
          <w:color w:val="FF0000"/>
        </w:rPr>
      </w:pPr>
    </w:p>
    <w:sectPr w:rsidR="00982FF1" w:rsidRPr="00D8511C" w:rsidSect="007D77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3B8"/>
    <w:multiLevelType w:val="hybridMultilevel"/>
    <w:tmpl w:val="B9EC1E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9B45FCC"/>
    <w:multiLevelType w:val="multilevel"/>
    <w:tmpl w:val="020864E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AA759B7"/>
    <w:multiLevelType w:val="hybridMultilevel"/>
    <w:tmpl w:val="1F265F72"/>
    <w:lvl w:ilvl="0" w:tplc="041A000D">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 w15:restartNumberingAfterBreak="0">
    <w:nsid w:val="3C8F744C"/>
    <w:multiLevelType w:val="hybridMultilevel"/>
    <w:tmpl w:val="A3EAE2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E87909"/>
    <w:multiLevelType w:val="hybridMultilevel"/>
    <w:tmpl w:val="3536EA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2819D7"/>
    <w:multiLevelType w:val="hybridMultilevel"/>
    <w:tmpl w:val="0674FC2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CB00AF7"/>
    <w:multiLevelType w:val="multilevel"/>
    <w:tmpl w:val="A7DAF2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0CB0A39"/>
    <w:multiLevelType w:val="multilevel"/>
    <w:tmpl w:val="A45A87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AA32FBC"/>
    <w:multiLevelType w:val="multilevel"/>
    <w:tmpl w:val="EBA840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FFE2530"/>
    <w:multiLevelType w:val="hybridMultilevel"/>
    <w:tmpl w:val="CF3A8A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2D644C4"/>
    <w:multiLevelType w:val="multilevel"/>
    <w:tmpl w:val="9B00E2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047564402">
    <w:abstractNumId w:val="8"/>
  </w:num>
  <w:num w:numId="2" w16cid:durableId="487132171">
    <w:abstractNumId w:val="7"/>
  </w:num>
  <w:num w:numId="3" w16cid:durableId="910966822">
    <w:abstractNumId w:val="5"/>
  </w:num>
  <w:num w:numId="4" w16cid:durableId="965620928">
    <w:abstractNumId w:val="6"/>
  </w:num>
  <w:num w:numId="5" w16cid:durableId="1070931877">
    <w:abstractNumId w:val="10"/>
  </w:num>
  <w:num w:numId="6" w16cid:durableId="952050625">
    <w:abstractNumId w:val="4"/>
  </w:num>
  <w:num w:numId="7" w16cid:durableId="1273513282">
    <w:abstractNumId w:val="3"/>
  </w:num>
  <w:num w:numId="8" w16cid:durableId="66853248">
    <w:abstractNumId w:val="1"/>
  </w:num>
  <w:num w:numId="9" w16cid:durableId="115832589">
    <w:abstractNumId w:val="0"/>
  </w:num>
  <w:num w:numId="10" w16cid:durableId="984746478">
    <w:abstractNumId w:val="2"/>
  </w:num>
  <w:num w:numId="11" w16cid:durableId="158813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96"/>
    <w:rsid w:val="00013C62"/>
    <w:rsid w:val="00025AA6"/>
    <w:rsid w:val="00035083"/>
    <w:rsid w:val="00040A7E"/>
    <w:rsid w:val="000E24AC"/>
    <w:rsid w:val="000E3373"/>
    <w:rsid w:val="00110861"/>
    <w:rsid w:val="00246E1B"/>
    <w:rsid w:val="002D7833"/>
    <w:rsid w:val="00332547"/>
    <w:rsid w:val="003802B2"/>
    <w:rsid w:val="00411F74"/>
    <w:rsid w:val="004215B7"/>
    <w:rsid w:val="00486C5D"/>
    <w:rsid w:val="004C6C82"/>
    <w:rsid w:val="00530A1E"/>
    <w:rsid w:val="00574E70"/>
    <w:rsid w:val="005934B2"/>
    <w:rsid w:val="005C528B"/>
    <w:rsid w:val="005F28FF"/>
    <w:rsid w:val="00627BB1"/>
    <w:rsid w:val="00637BD8"/>
    <w:rsid w:val="006659D4"/>
    <w:rsid w:val="00687C70"/>
    <w:rsid w:val="007D7781"/>
    <w:rsid w:val="007E7597"/>
    <w:rsid w:val="007F00D6"/>
    <w:rsid w:val="00810F15"/>
    <w:rsid w:val="008D233D"/>
    <w:rsid w:val="00911006"/>
    <w:rsid w:val="00935AE9"/>
    <w:rsid w:val="00937847"/>
    <w:rsid w:val="00982FF1"/>
    <w:rsid w:val="009C344C"/>
    <w:rsid w:val="009E3530"/>
    <w:rsid w:val="00A10233"/>
    <w:rsid w:val="00A143EF"/>
    <w:rsid w:val="00A22604"/>
    <w:rsid w:val="00A23D90"/>
    <w:rsid w:val="00A46479"/>
    <w:rsid w:val="00A5354C"/>
    <w:rsid w:val="00A77F86"/>
    <w:rsid w:val="00AF1AE8"/>
    <w:rsid w:val="00B417CC"/>
    <w:rsid w:val="00B47EEC"/>
    <w:rsid w:val="00BA6B86"/>
    <w:rsid w:val="00BD2744"/>
    <w:rsid w:val="00BE7E0D"/>
    <w:rsid w:val="00C202C2"/>
    <w:rsid w:val="00C22E82"/>
    <w:rsid w:val="00C40A82"/>
    <w:rsid w:val="00C67439"/>
    <w:rsid w:val="00C773D7"/>
    <w:rsid w:val="00C949EB"/>
    <w:rsid w:val="00C950A9"/>
    <w:rsid w:val="00CB6D24"/>
    <w:rsid w:val="00D713F6"/>
    <w:rsid w:val="00D77264"/>
    <w:rsid w:val="00D8511C"/>
    <w:rsid w:val="00DA773E"/>
    <w:rsid w:val="00E5792F"/>
    <w:rsid w:val="00E85614"/>
    <w:rsid w:val="00EF4B1F"/>
    <w:rsid w:val="00F03F01"/>
    <w:rsid w:val="00F17E56"/>
    <w:rsid w:val="00F36F21"/>
    <w:rsid w:val="00F37DB4"/>
    <w:rsid w:val="00F63E7D"/>
    <w:rsid w:val="00F726A7"/>
    <w:rsid w:val="00F97AB1"/>
    <w:rsid w:val="00FB1482"/>
    <w:rsid w:val="00FC28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5097"/>
  <w15:chartTrackingRefBased/>
  <w15:docId w15:val="{1F9A2786-6999-4AA4-9570-E6A06250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896"/>
    <w:pPr>
      <w:spacing w:after="200" w:line="276" w:lineRule="auto"/>
    </w:pPr>
    <w:rPr>
      <w:rFonts w:ascii="Calibri" w:eastAsia="Times New Roman" w:hAnsi="Calibri" w:cs="Times New Roman"/>
      <w:lang w:eastAsia="hr-HR"/>
      <w14:ligatures w14:val="none"/>
    </w:rPr>
  </w:style>
  <w:style w:type="paragraph" w:styleId="Naslov1">
    <w:name w:val="heading 1"/>
    <w:basedOn w:val="Normal"/>
    <w:next w:val="Normal"/>
    <w:link w:val="Naslov1Char"/>
    <w:uiPriority w:val="9"/>
    <w:qFormat/>
    <w:rsid w:val="00FC28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FC28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FC289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FC289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FC2896"/>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FC289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C289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C289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C289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C2896"/>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C2896"/>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C2896"/>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C2896"/>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C2896"/>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C289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C289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C289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C2896"/>
    <w:rPr>
      <w:rFonts w:eastAsiaTheme="majorEastAsia" w:cstheme="majorBidi"/>
      <w:color w:val="272727" w:themeColor="text1" w:themeTint="D8"/>
    </w:rPr>
  </w:style>
  <w:style w:type="paragraph" w:styleId="Naslov">
    <w:name w:val="Title"/>
    <w:basedOn w:val="Normal"/>
    <w:next w:val="Normal"/>
    <w:link w:val="NaslovChar"/>
    <w:uiPriority w:val="10"/>
    <w:qFormat/>
    <w:rsid w:val="00FC28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C289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C289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C289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C2896"/>
    <w:pPr>
      <w:spacing w:before="160"/>
      <w:jc w:val="center"/>
    </w:pPr>
    <w:rPr>
      <w:i/>
      <w:iCs/>
      <w:color w:val="404040" w:themeColor="text1" w:themeTint="BF"/>
    </w:rPr>
  </w:style>
  <w:style w:type="character" w:customStyle="1" w:styleId="CitatChar">
    <w:name w:val="Citat Char"/>
    <w:basedOn w:val="Zadanifontodlomka"/>
    <w:link w:val="Citat"/>
    <w:uiPriority w:val="29"/>
    <w:rsid w:val="00FC2896"/>
    <w:rPr>
      <w:i/>
      <w:iCs/>
      <w:color w:val="404040" w:themeColor="text1" w:themeTint="BF"/>
    </w:rPr>
  </w:style>
  <w:style w:type="paragraph" w:styleId="Odlomakpopisa">
    <w:name w:val="List Paragraph"/>
    <w:basedOn w:val="Normal"/>
    <w:uiPriority w:val="34"/>
    <w:qFormat/>
    <w:rsid w:val="00FC2896"/>
    <w:pPr>
      <w:ind w:left="720"/>
      <w:contextualSpacing/>
    </w:pPr>
  </w:style>
  <w:style w:type="character" w:styleId="Jakoisticanje">
    <w:name w:val="Intense Emphasis"/>
    <w:basedOn w:val="Zadanifontodlomka"/>
    <w:uiPriority w:val="21"/>
    <w:qFormat/>
    <w:rsid w:val="00FC2896"/>
    <w:rPr>
      <w:i/>
      <w:iCs/>
      <w:color w:val="2F5496" w:themeColor="accent1" w:themeShade="BF"/>
    </w:rPr>
  </w:style>
  <w:style w:type="paragraph" w:styleId="Naglaencitat">
    <w:name w:val="Intense Quote"/>
    <w:basedOn w:val="Normal"/>
    <w:next w:val="Normal"/>
    <w:link w:val="NaglaencitatChar"/>
    <w:uiPriority w:val="30"/>
    <w:qFormat/>
    <w:rsid w:val="00FC28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FC2896"/>
    <w:rPr>
      <w:i/>
      <w:iCs/>
      <w:color w:val="2F5496" w:themeColor="accent1" w:themeShade="BF"/>
    </w:rPr>
  </w:style>
  <w:style w:type="character" w:styleId="Istaknutareferenca">
    <w:name w:val="Intense Reference"/>
    <w:basedOn w:val="Zadanifontodlomka"/>
    <w:uiPriority w:val="32"/>
    <w:qFormat/>
    <w:rsid w:val="00FC2896"/>
    <w:rPr>
      <w:b/>
      <w:bCs/>
      <w:smallCaps/>
      <w:color w:val="2F5496" w:themeColor="accent1" w:themeShade="BF"/>
      <w:spacing w:val="5"/>
    </w:rPr>
  </w:style>
  <w:style w:type="table" w:styleId="Reetkatablice">
    <w:name w:val="Table Grid"/>
    <w:basedOn w:val="Obinatablica"/>
    <w:uiPriority w:val="39"/>
    <w:rsid w:val="0093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77F86"/>
    <w:pPr>
      <w:widowControl w:val="0"/>
      <w:suppressAutoHyphens/>
      <w:spacing w:after="0" w:line="240" w:lineRule="auto"/>
      <w:textAlignment w:val="baseline"/>
    </w:pPr>
    <w:rPr>
      <w:rFonts w:ascii="Times New Roman" w:eastAsia="Lucida Sans Unicode" w:hAnsi="Times New Roman" w:cs="Tahoma"/>
      <w:kern w:val="1"/>
      <w:sz w:val="24"/>
      <w:szCs w:val="24"/>
      <w:lang w:eastAsia="ar-SA"/>
      <w14:ligatures w14:val="none"/>
    </w:rPr>
  </w:style>
  <w:style w:type="table" w:styleId="Svijetlareetkatablice">
    <w:name w:val="Grid Table Light"/>
    <w:basedOn w:val="Obinatablica"/>
    <w:uiPriority w:val="40"/>
    <w:rsid w:val="00A77F86"/>
    <w:pPr>
      <w:spacing w:after="0" w:line="240" w:lineRule="auto"/>
    </w:pPr>
    <w:rPr>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hyperlink" Target="https://cerna.h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 prikaz realizacije Prihoda u 2024. u odnosu na Plan proračuna 2024.,te realizaciju za isto razdoblje 2023. godine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List1!$B$1</c:f>
              <c:strCache>
                <c:ptCount val="1"/>
                <c:pt idx="0">
                  <c:v>Ostvareno 2023.</c:v>
                </c:pt>
              </c:strCache>
            </c:strRef>
          </c:tx>
          <c:spPr>
            <a:solidFill>
              <a:schemeClr val="accent1"/>
            </a:solidFill>
            <a:ln>
              <a:noFill/>
            </a:ln>
            <a:effectLst/>
          </c:spPr>
          <c:invertIfNegative val="0"/>
          <c:cat>
            <c:strRef>
              <c:f>List1!$A$2:$A$7</c:f>
              <c:strCache>
                <c:ptCount val="6"/>
                <c:pt idx="0">
                  <c:v>61 Prihodi od poreza</c:v>
                </c:pt>
                <c:pt idx="1">
                  <c:v>63 Pomoći iz inozemstva i od subjekata unutar općeg proračuna</c:v>
                </c:pt>
                <c:pt idx="2">
                  <c:v>64 Prihodi od imovine</c:v>
                </c:pt>
                <c:pt idx="3">
                  <c:v>65 Prihodi od upravnih i administrativnih pristojbi, pristojbi po posebnim propisima</c:v>
                </c:pt>
                <c:pt idx="4">
                  <c:v>66 Prihodi od prodaje proizvoda i robe te pruženih usluga i prihodi od donacija</c:v>
                </c:pt>
                <c:pt idx="5">
                  <c:v>72 Prihodi od prodaje proizvedene dugotrajne imovine</c:v>
                </c:pt>
              </c:strCache>
            </c:strRef>
          </c:cat>
          <c:val>
            <c:numRef>
              <c:f>List1!$B$2:$B$7</c:f>
              <c:numCache>
                <c:formatCode>#,##0.00</c:formatCode>
                <c:ptCount val="6"/>
                <c:pt idx="0">
                  <c:v>909940.05</c:v>
                </c:pt>
                <c:pt idx="1">
                  <c:v>2427486.02</c:v>
                </c:pt>
                <c:pt idx="2">
                  <c:v>75445.2</c:v>
                </c:pt>
                <c:pt idx="3">
                  <c:v>368362.48</c:v>
                </c:pt>
                <c:pt idx="4">
                  <c:v>31406.62</c:v>
                </c:pt>
                <c:pt idx="5">
                  <c:v>1596.9</c:v>
                </c:pt>
              </c:numCache>
            </c:numRef>
          </c:val>
          <c:extLst>
            <c:ext xmlns:c16="http://schemas.microsoft.com/office/drawing/2014/chart" uri="{C3380CC4-5D6E-409C-BE32-E72D297353CC}">
              <c16:uniqueId val="{00000000-2F4C-445B-8F94-A3105F28C5B3}"/>
            </c:ext>
          </c:extLst>
        </c:ser>
        <c:ser>
          <c:idx val="1"/>
          <c:order val="1"/>
          <c:tx>
            <c:strRef>
              <c:f>List1!$C$1</c:f>
              <c:strCache>
                <c:ptCount val="1"/>
                <c:pt idx="0">
                  <c:v>Plan proračuna 2024.- V. rebalans</c:v>
                </c:pt>
              </c:strCache>
            </c:strRef>
          </c:tx>
          <c:spPr>
            <a:solidFill>
              <a:schemeClr val="accent2"/>
            </a:solidFill>
            <a:ln>
              <a:noFill/>
            </a:ln>
            <a:effectLst/>
          </c:spPr>
          <c:invertIfNegative val="0"/>
          <c:cat>
            <c:strRef>
              <c:f>List1!$A$2:$A$7</c:f>
              <c:strCache>
                <c:ptCount val="6"/>
                <c:pt idx="0">
                  <c:v>61 Prihodi od poreza</c:v>
                </c:pt>
                <c:pt idx="1">
                  <c:v>63 Pomoći iz inozemstva i od subjekata unutar općeg proračuna</c:v>
                </c:pt>
                <c:pt idx="2">
                  <c:v>64 Prihodi od imovine</c:v>
                </c:pt>
                <c:pt idx="3">
                  <c:v>65 Prihodi od upravnih i administrativnih pristojbi, pristojbi po posebnim propisima</c:v>
                </c:pt>
                <c:pt idx="4">
                  <c:v>66 Prihodi od prodaje proizvoda i robe te pruženih usluga i prihodi od donacija</c:v>
                </c:pt>
                <c:pt idx="5">
                  <c:v>72 Prihodi od prodaje proizvedene dugotrajne imovine</c:v>
                </c:pt>
              </c:strCache>
            </c:strRef>
          </c:cat>
          <c:val>
            <c:numRef>
              <c:f>List1!$C$2:$C$7</c:f>
              <c:numCache>
                <c:formatCode>#,##0.00</c:formatCode>
                <c:ptCount val="6"/>
                <c:pt idx="0">
                  <c:v>1216246.6200000001</c:v>
                </c:pt>
                <c:pt idx="1">
                  <c:v>2200885.7599999998</c:v>
                </c:pt>
                <c:pt idx="2">
                  <c:v>115179.09</c:v>
                </c:pt>
                <c:pt idx="3">
                  <c:v>471512.49</c:v>
                </c:pt>
                <c:pt idx="4">
                  <c:v>11395</c:v>
                </c:pt>
                <c:pt idx="5">
                  <c:v>4000</c:v>
                </c:pt>
              </c:numCache>
            </c:numRef>
          </c:val>
          <c:extLst>
            <c:ext xmlns:c16="http://schemas.microsoft.com/office/drawing/2014/chart" uri="{C3380CC4-5D6E-409C-BE32-E72D297353CC}">
              <c16:uniqueId val="{00000001-2F4C-445B-8F94-A3105F28C5B3}"/>
            </c:ext>
          </c:extLst>
        </c:ser>
        <c:ser>
          <c:idx val="2"/>
          <c:order val="2"/>
          <c:tx>
            <c:strRef>
              <c:f>List1!$D$1</c:f>
              <c:strCache>
                <c:ptCount val="1"/>
                <c:pt idx="0">
                  <c:v>Ostvareno 2024.</c:v>
                </c:pt>
              </c:strCache>
            </c:strRef>
          </c:tx>
          <c:spPr>
            <a:solidFill>
              <a:schemeClr val="accent3"/>
            </a:solidFill>
            <a:ln>
              <a:noFill/>
            </a:ln>
            <a:effectLst/>
          </c:spPr>
          <c:invertIfNegative val="0"/>
          <c:cat>
            <c:strRef>
              <c:f>List1!$A$2:$A$7</c:f>
              <c:strCache>
                <c:ptCount val="6"/>
                <c:pt idx="0">
                  <c:v>61 Prihodi od poreza</c:v>
                </c:pt>
                <c:pt idx="1">
                  <c:v>63 Pomoći iz inozemstva i od subjekata unutar općeg proračuna</c:v>
                </c:pt>
                <c:pt idx="2">
                  <c:v>64 Prihodi od imovine</c:v>
                </c:pt>
                <c:pt idx="3">
                  <c:v>65 Prihodi od upravnih i administrativnih pristojbi, pristojbi po posebnim propisima</c:v>
                </c:pt>
                <c:pt idx="4">
                  <c:v>66 Prihodi od prodaje proizvoda i robe te pruženih usluga i prihodi od donacija</c:v>
                </c:pt>
                <c:pt idx="5">
                  <c:v>72 Prihodi od prodaje proizvedene dugotrajne imovine</c:v>
                </c:pt>
              </c:strCache>
            </c:strRef>
          </c:cat>
          <c:val>
            <c:numRef>
              <c:f>List1!$D$2:$D$7</c:f>
              <c:numCache>
                <c:formatCode>#,##0.00</c:formatCode>
                <c:ptCount val="6"/>
                <c:pt idx="0">
                  <c:v>1151046.97</c:v>
                </c:pt>
                <c:pt idx="1">
                  <c:v>2045154.73</c:v>
                </c:pt>
                <c:pt idx="2">
                  <c:v>74931.19</c:v>
                </c:pt>
                <c:pt idx="3">
                  <c:v>479872.41</c:v>
                </c:pt>
                <c:pt idx="4">
                  <c:v>11703.94</c:v>
                </c:pt>
                <c:pt idx="5">
                  <c:v>3425.39</c:v>
                </c:pt>
              </c:numCache>
            </c:numRef>
          </c:val>
          <c:extLst>
            <c:ext xmlns:c16="http://schemas.microsoft.com/office/drawing/2014/chart" uri="{C3380CC4-5D6E-409C-BE32-E72D297353CC}">
              <c16:uniqueId val="{00000002-2F4C-445B-8F94-A3105F28C5B3}"/>
            </c:ext>
          </c:extLst>
        </c:ser>
        <c:dLbls>
          <c:showLegendKey val="0"/>
          <c:showVal val="0"/>
          <c:showCatName val="0"/>
          <c:showSerName val="0"/>
          <c:showPercent val="0"/>
          <c:showBubbleSize val="0"/>
        </c:dLbls>
        <c:gapWidth val="182"/>
        <c:axId val="27098159"/>
        <c:axId val="27104879"/>
      </c:barChart>
      <c:catAx>
        <c:axId val="270981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7104879"/>
        <c:crosses val="autoZero"/>
        <c:auto val="1"/>
        <c:lblAlgn val="ctr"/>
        <c:lblOffset val="100"/>
        <c:noMultiLvlLbl val="0"/>
      </c:catAx>
      <c:valAx>
        <c:axId val="27104879"/>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709815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 prikaz realizacije</a:t>
            </a:r>
            <a:r>
              <a:rPr lang="hr-HR" baseline="0"/>
              <a:t> Prihoda od poreza u 2023. u odnosu na Plan proračuna 2023. te realizaciju za isto razdoblje 2022. </a:t>
            </a:r>
          </a:p>
          <a:p>
            <a:pPr>
              <a:defRPr/>
            </a:pP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List1!$B$1</c:f>
              <c:strCache>
                <c:ptCount val="1"/>
                <c:pt idx="0">
                  <c:v>Ostvareno 2023.</c:v>
                </c:pt>
              </c:strCache>
            </c:strRef>
          </c:tx>
          <c:spPr>
            <a:solidFill>
              <a:schemeClr val="accent1"/>
            </a:solidFill>
            <a:ln>
              <a:noFill/>
            </a:ln>
            <a:effectLst/>
          </c:spPr>
          <c:invertIfNegative val="0"/>
          <c:cat>
            <c:strRef>
              <c:f>List1!$A$2:$A$6</c:f>
              <c:strCache>
                <c:ptCount val="5"/>
                <c:pt idx="0">
                  <c:v>Porez i prirez na dohodak</c:v>
                </c:pt>
                <c:pt idx="1">
                  <c:v>Porez na kuće za odmor</c:v>
                </c:pt>
                <c:pt idx="2">
                  <c:v>Porez na promet nekretnina</c:v>
                </c:pt>
                <c:pt idx="3">
                  <c:v>Porez na potrošnju alkoholnih i bezalkoholnih pića</c:v>
                </c:pt>
                <c:pt idx="4">
                  <c:v>Porez na tvrtku</c:v>
                </c:pt>
              </c:strCache>
            </c:strRef>
          </c:cat>
          <c:val>
            <c:numRef>
              <c:f>List1!$B$2:$B$6</c:f>
              <c:numCache>
                <c:formatCode>#,##0.00</c:formatCode>
                <c:ptCount val="5"/>
                <c:pt idx="0">
                  <c:v>852448.74</c:v>
                </c:pt>
                <c:pt idx="1">
                  <c:v>1294.6199999999999</c:v>
                </c:pt>
                <c:pt idx="2">
                  <c:v>46741.9</c:v>
                </c:pt>
                <c:pt idx="3">
                  <c:v>9236.44</c:v>
                </c:pt>
                <c:pt idx="4" formatCode="General">
                  <c:v>118.35</c:v>
                </c:pt>
              </c:numCache>
            </c:numRef>
          </c:val>
          <c:extLst>
            <c:ext xmlns:c16="http://schemas.microsoft.com/office/drawing/2014/chart" uri="{C3380CC4-5D6E-409C-BE32-E72D297353CC}">
              <c16:uniqueId val="{00000000-CDC0-439E-BBE1-286E31DEDBD9}"/>
            </c:ext>
          </c:extLst>
        </c:ser>
        <c:ser>
          <c:idx val="1"/>
          <c:order val="1"/>
          <c:tx>
            <c:strRef>
              <c:f>List1!$C$1</c:f>
              <c:strCache>
                <c:ptCount val="1"/>
                <c:pt idx="0">
                  <c:v>Plan proračuna 2024.- V.rebalans</c:v>
                </c:pt>
              </c:strCache>
            </c:strRef>
          </c:tx>
          <c:spPr>
            <a:solidFill>
              <a:schemeClr val="accent2"/>
            </a:solidFill>
            <a:ln>
              <a:noFill/>
            </a:ln>
            <a:effectLst/>
          </c:spPr>
          <c:invertIfNegative val="0"/>
          <c:cat>
            <c:strRef>
              <c:f>List1!$A$2:$A$6</c:f>
              <c:strCache>
                <c:ptCount val="5"/>
                <c:pt idx="0">
                  <c:v>Porez i prirez na dohodak</c:v>
                </c:pt>
                <c:pt idx="1">
                  <c:v>Porez na kuće za odmor</c:v>
                </c:pt>
                <c:pt idx="2">
                  <c:v>Porez na promet nekretnina</c:v>
                </c:pt>
                <c:pt idx="3">
                  <c:v>Porez na potrošnju alkoholnih i bezalkoholnih pića</c:v>
                </c:pt>
                <c:pt idx="4">
                  <c:v>Porez na tvrtku</c:v>
                </c:pt>
              </c:strCache>
            </c:strRef>
          </c:cat>
          <c:val>
            <c:numRef>
              <c:f>List1!$C$2:$C$6</c:f>
              <c:numCache>
                <c:formatCode>#,##0</c:formatCode>
                <c:ptCount val="5"/>
                <c:pt idx="0" formatCode="#,##0.00">
                  <c:v>1154045.6399999999</c:v>
                </c:pt>
                <c:pt idx="1">
                  <c:v>2000</c:v>
                </c:pt>
                <c:pt idx="2">
                  <c:v>50000</c:v>
                </c:pt>
                <c:pt idx="3" formatCode="#,##0.00">
                  <c:v>10000</c:v>
                </c:pt>
                <c:pt idx="4" formatCode="General">
                  <c:v>200</c:v>
                </c:pt>
              </c:numCache>
            </c:numRef>
          </c:val>
          <c:extLst>
            <c:ext xmlns:c16="http://schemas.microsoft.com/office/drawing/2014/chart" uri="{C3380CC4-5D6E-409C-BE32-E72D297353CC}">
              <c16:uniqueId val="{00000001-CDC0-439E-BBE1-286E31DEDBD9}"/>
            </c:ext>
          </c:extLst>
        </c:ser>
        <c:ser>
          <c:idx val="2"/>
          <c:order val="2"/>
          <c:tx>
            <c:strRef>
              <c:f>List1!$D$1</c:f>
              <c:strCache>
                <c:ptCount val="1"/>
                <c:pt idx="0">
                  <c:v>Ostvareno 2024.</c:v>
                </c:pt>
              </c:strCache>
            </c:strRef>
          </c:tx>
          <c:spPr>
            <a:solidFill>
              <a:schemeClr val="accent3"/>
            </a:solidFill>
            <a:ln>
              <a:noFill/>
            </a:ln>
            <a:effectLst/>
          </c:spPr>
          <c:invertIfNegative val="0"/>
          <c:cat>
            <c:strRef>
              <c:f>List1!$A$2:$A$6</c:f>
              <c:strCache>
                <c:ptCount val="5"/>
                <c:pt idx="0">
                  <c:v>Porez i prirez na dohodak</c:v>
                </c:pt>
                <c:pt idx="1">
                  <c:v>Porez na kuće za odmor</c:v>
                </c:pt>
                <c:pt idx="2">
                  <c:v>Porez na promet nekretnina</c:v>
                </c:pt>
                <c:pt idx="3">
                  <c:v>Porez na potrošnju alkoholnih i bezalkoholnih pića</c:v>
                </c:pt>
                <c:pt idx="4">
                  <c:v>Porez na tvrtku</c:v>
                </c:pt>
              </c:strCache>
            </c:strRef>
          </c:cat>
          <c:val>
            <c:numRef>
              <c:f>List1!$D$2:$D$6</c:f>
              <c:numCache>
                <c:formatCode>#,##0.00</c:formatCode>
                <c:ptCount val="5"/>
                <c:pt idx="0">
                  <c:v>1088731.56</c:v>
                </c:pt>
                <c:pt idx="1">
                  <c:v>1559.79</c:v>
                </c:pt>
                <c:pt idx="2">
                  <c:v>50038.559999999998</c:v>
                </c:pt>
                <c:pt idx="3">
                  <c:v>10717.06</c:v>
                </c:pt>
                <c:pt idx="4" formatCode="General">
                  <c:v>170.95</c:v>
                </c:pt>
              </c:numCache>
            </c:numRef>
          </c:val>
          <c:extLst>
            <c:ext xmlns:c16="http://schemas.microsoft.com/office/drawing/2014/chart" uri="{C3380CC4-5D6E-409C-BE32-E72D297353CC}">
              <c16:uniqueId val="{00000002-CDC0-439E-BBE1-286E31DEDBD9}"/>
            </c:ext>
          </c:extLst>
        </c:ser>
        <c:dLbls>
          <c:showLegendKey val="0"/>
          <c:showVal val="0"/>
          <c:showCatName val="0"/>
          <c:showSerName val="0"/>
          <c:showPercent val="0"/>
          <c:showBubbleSize val="0"/>
        </c:dLbls>
        <c:gapWidth val="219"/>
        <c:axId val="1825710639"/>
        <c:axId val="1825711599"/>
      </c:barChart>
      <c:catAx>
        <c:axId val="18257106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825711599"/>
        <c:crosses val="autoZero"/>
        <c:auto val="1"/>
        <c:lblAlgn val="ctr"/>
        <c:lblOffset val="100"/>
        <c:noMultiLvlLbl val="0"/>
      </c:catAx>
      <c:valAx>
        <c:axId val="1825711599"/>
        <c:scaling>
          <c:orientation val="minMax"/>
        </c:scaling>
        <c:delete val="1"/>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8257106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a:t>
            </a:r>
            <a:r>
              <a:rPr lang="hr-HR" baseline="0"/>
              <a:t> prikaz relizacije najznačajnih prihoda od imovine u 2024. u odnosu na Plan proračuna 2024. te realizaciju za isto razdoblje 2023.</a:t>
            </a: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r-HR"/>
        </a:p>
      </c:txPr>
    </c:title>
    <c:autoTitleDeleted val="0"/>
    <c:plotArea>
      <c:layout/>
      <c:barChart>
        <c:barDir val="col"/>
        <c:grouping val="clustered"/>
        <c:varyColors val="0"/>
        <c:ser>
          <c:idx val="0"/>
          <c:order val="0"/>
          <c:tx>
            <c:strRef>
              <c:f>List1!$B$1</c:f>
              <c:strCache>
                <c:ptCount val="1"/>
                <c:pt idx="0">
                  <c:v>Ostvareno 2023.</c:v>
                </c:pt>
              </c:strCache>
            </c:strRef>
          </c:tx>
          <c:spPr>
            <a:solidFill>
              <a:schemeClr val="accent1"/>
            </a:solidFill>
            <a:ln>
              <a:noFill/>
            </a:ln>
            <a:effectLst/>
          </c:spPr>
          <c:invertIfNegative val="0"/>
          <c:cat>
            <c:strRef>
              <c:f>List1!$A$2:$A$5</c:f>
              <c:strCache>
                <c:ptCount val="4"/>
                <c:pt idx="0">
                  <c:v>Prihod od zakupa poljoprivrednog zemljišta u vlasništvu RH</c:v>
                </c:pt>
                <c:pt idx="1">
                  <c:v>Prihod od zakupa poljoprivrednog zemljišta u vlasništvu općine</c:v>
                </c:pt>
                <c:pt idx="2">
                  <c:v>Zakup javne površine</c:v>
                </c:pt>
                <c:pt idx="3">
                  <c:v>Naknade za koncesije</c:v>
                </c:pt>
              </c:strCache>
            </c:strRef>
          </c:cat>
          <c:val>
            <c:numRef>
              <c:f>List1!$B$2:$B$5</c:f>
              <c:numCache>
                <c:formatCode>#,##0.00</c:formatCode>
                <c:ptCount val="4"/>
                <c:pt idx="0">
                  <c:v>13956.95</c:v>
                </c:pt>
                <c:pt idx="1">
                  <c:v>21194.38</c:v>
                </c:pt>
                <c:pt idx="2">
                  <c:v>1495.86</c:v>
                </c:pt>
                <c:pt idx="3">
                  <c:v>6636.14</c:v>
                </c:pt>
              </c:numCache>
            </c:numRef>
          </c:val>
          <c:extLst>
            <c:ext xmlns:c16="http://schemas.microsoft.com/office/drawing/2014/chart" uri="{C3380CC4-5D6E-409C-BE32-E72D297353CC}">
              <c16:uniqueId val="{00000000-DFE3-49FB-8198-BDE8E82B4043}"/>
            </c:ext>
          </c:extLst>
        </c:ser>
        <c:ser>
          <c:idx val="1"/>
          <c:order val="1"/>
          <c:tx>
            <c:strRef>
              <c:f>List1!$C$1</c:f>
              <c:strCache>
                <c:ptCount val="1"/>
                <c:pt idx="0">
                  <c:v>Plan proračuna 2024.-V. rebalans</c:v>
                </c:pt>
              </c:strCache>
            </c:strRef>
          </c:tx>
          <c:spPr>
            <a:solidFill>
              <a:schemeClr val="accent2"/>
            </a:solidFill>
            <a:ln>
              <a:noFill/>
            </a:ln>
            <a:effectLst/>
          </c:spPr>
          <c:invertIfNegative val="0"/>
          <c:cat>
            <c:strRef>
              <c:f>List1!$A$2:$A$5</c:f>
              <c:strCache>
                <c:ptCount val="4"/>
                <c:pt idx="0">
                  <c:v>Prihod od zakupa poljoprivrednog zemljišta u vlasništvu RH</c:v>
                </c:pt>
                <c:pt idx="1">
                  <c:v>Prihod od zakupa poljoprivrednog zemljišta u vlasništvu općine</c:v>
                </c:pt>
                <c:pt idx="2">
                  <c:v>Zakup javne površine</c:v>
                </c:pt>
                <c:pt idx="3">
                  <c:v>Naknade za koncesije</c:v>
                </c:pt>
              </c:strCache>
            </c:strRef>
          </c:cat>
          <c:val>
            <c:numRef>
              <c:f>List1!$C$2:$C$5</c:f>
              <c:numCache>
                <c:formatCode>#,##0.00</c:formatCode>
                <c:ptCount val="4"/>
                <c:pt idx="0">
                  <c:v>37634.910000000003</c:v>
                </c:pt>
                <c:pt idx="1">
                  <c:v>21194.45</c:v>
                </c:pt>
                <c:pt idx="2">
                  <c:v>5000</c:v>
                </c:pt>
                <c:pt idx="3">
                  <c:v>6636.14</c:v>
                </c:pt>
              </c:numCache>
            </c:numRef>
          </c:val>
          <c:extLst>
            <c:ext xmlns:c16="http://schemas.microsoft.com/office/drawing/2014/chart" uri="{C3380CC4-5D6E-409C-BE32-E72D297353CC}">
              <c16:uniqueId val="{00000001-DFE3-49FB-8198-BDE8E82B4043}"/>
            </c:ext>
          </c:extLst>
        </c:ser>
        <c:ser>
          <c:idx val="2"/>
          <c:order val="2"/>
          <c:tx>
            <c:strRef>
              <c:f>List1!$D$1</c:f>
              <c:strCache>
                <c:ptCount val="1"/>
                <c:pt idx="0">
                  <c:v>Ostvareno 2024.</c:v>
                </c:pt>
              </c:strCache>
            </c:strRef>
          </c:tx>
          <c:spPr>
            <a:solidFill>
              <a:schemeClr val="accent3"/>
            </a:solidFill>
            <a:ln>
              <a:noFill/>
            </a:ln>
            <a:effectLst/>
          </c:spPr>
          <c:invertIfNegative val="0"/>
          <c:cat>
            <c:strRef>
              <c:f>List1!$A$2:$A$5</c:f>
              <c:strCache>
                <c:ptCount val="4"/>
                <c:pt idx="0">
                  <c:v>Prihod od zakupa poljoprivrednog zemljišta u vlasništvu RH</c:v>
                </c:pt>
                <c:pt idx="1">
                  <c:v>Prihod od zakupa poljoprivrednog zemljišta u vlasništvu općine</c:v>
                </c:pt>
                <c:pt idx="2">
                  <c:v>Zakup javne površine</c:v>
                </c:pt>
                <c:pt idx="3">
                  <c:v>Naknade za koncesije</c:v>
                </c:pt>
              </c:strCache>
            </c:strRef>
          </c:cat>
          <c:val>
            <c:numRef>
              <c:f>List1!$D$2:$D$5</c:f>
              <c:numCache>
                <c:formatCode>#,##0.00</c:formatCode>
                <c:ptCount val="4"/>
                <c:pt idx="0">
                  <c:v>12806.44</c:v>
                </c:pt>
                <c:pt idx="1">
                  <c:v>15487.32</c:v>
                </c:pt>
                <c:pt idx="2">
                  <c:v>4599.0200000000004</c:v>
                </c:pt>
                <c:pt idx="3">
                  <c:v>6475.25</c:v>
                </c:pt>
              </c:numCache>
            </c:numRef>
          </c:val>
          <c:extLst>
            <c:ext xmlns:c16="http://schemas.microsoft.com/office/drawing/2014/chart" uri="{C3380CC4-5D6E-409C-BE32-E72D297353CC}">
              <c16:uniqueId val="{00000002-DFE3-49FB-8198-BDE8E82B4043}"/>
            </c:ext>
          </c:extLst>
        </c:ser>
        <c:dLbls>
          <c:showLegendKey val="0"/>
          <c:showVal val="0"/>
          <c:showCatName val="0"/>
          <c:showSerName val="0"/>
          <c:showPercent val="0"/>
          <c:showBubbleSize val="0"/>
        </c:dLbls>
        <c:gapWidth val="219"/>
        <c:overlap val="-27"/>
        <c:axId val="392017791"/>
        <c:axId val="392021631"/>
      </c:barChart>
      <c:catAx>
        <c:axId val="392017791"/>
        <c:scaling>
          <c:orientation val="minMax"/>
        </c:scaling>
        <c:delete val="1"/>
        <c:axPos val="b"/>
        <c:numFmt formatCode="General" sourceLinked="1"/>
        <c:majorTickMark val="none"/>
        <c:minorTickMark val="none"/>
        <c:tickLblPos val="nextTo"/>
        <c:crossAx val="392021631"/>
        <c:crosses val="autoZero"/>
        <c:auto val="1"/>
        <c:lblAlgn val="ctr"/>
        <c:lblOffset val="100"/>
        <c:noMultiLvlLbl val="0"/>
      </c:catAx>
      <c:valAx>
        <c:axId val="392021631"/>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9201779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Usporedni</a:t>
            </a:r>
            <a:r>
              <a:rPr lang="hr-HR" baseline="0"/>
              <a:t> prikaz realizacije najznačajnijih prihoda od upravnih i administrativnih pristojbi u 2024. u odnosu na Plan proračuna 2024. te realizaciju za isto razdoblje 2023.</a:t>
            </a:r>
          </a:p>
          <a:p>
            <a:pPr>
              <a:defRPr/>
            </a:pPr>
            <a:endParaRPr lang="hr-H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List1!$B$1</c:f>
              <c:strCache>
                <c:ptCount val="1"/>
                <c:pt idx="0">
                  <c:v>Ostvareno 2023.</c:v>
                </c:pt>
              </c:strCache>
            </c:strRef>
          </c:tx>
          <c:spPr>
            <a:solidFill>
              <a:schemeClr val="accent1"/>
            </a:solidFill>
            <a:ln>
              <a:noFill/>
            </a:ln>
            <a:effectLst/>
          </c:spPr>
          <c:invertIfNegative val="0"/>
          <c:cat>
            <c:strRef>
              <c:f>List1!$A$2:$A$6</c:f>
              <c:strCache>
                <c:ptCount val="4"/>
                <c:pt idx="0">
                  <c:v>Komunalna naknada</c:v>
                </c:pt>
                <c:pt idx="1">
                  <c:v>Doprinosi za šume</c:v>
                </c:pt>
                <c:pt idx="2">
                  <c:v>Grobna naknada</c:v>
                </c:pt>
                <c:pt idx="3">
                  <c:v>Komunalni doprinos</c:v>
                </c:pt>
              </c:strCache>
            </c:strRef>
          </c:cat>
          <c:val>
            <c:numRef>
              <c:f>List1!$B$2:$B$6</c:f>
              <c:numCache>
                <c:formatCode>#,##0.00</c:formatCode>
                <c:ptCount val="5"/>
                <c:pt idx="0">
                  <c:v>73465.960000000006</c:v>
                </c:pt>
                <c:pt idx="1">
                  <c:v>235656.55</c:v>
                </c:pt>
                <c:pt idx="2">
                  <c:v>16783.599999999999</c:v>
                </c:pt>
                <c:pt idx="3">
                  <c:v>8566.9</c:v>
                </c:pt>
              </c:numCache>
            </c:numRef>
          </c:val>
          <c:extLst>
            <c:ext xmlns:c16="http://schemas.microsoft.com/office/drawing/2014/chart" uri="{C3380CC4-5D6E-409C-BE32-E72D297353CC}">
              <c16:uniqueId val="{00000000-5ED6-49E6-A261-3CAAEC620B7E}"/>
            </c:ext>
          </c:extLst>
        </c:ser>
        <c:ser>
          <c:idx val="1"/>
          <c:order val="1"/>
          <c:tx>
            <c:strRef>
              <c:f>List1!$C$1</c:f>
              <c:strCache>
                <c:ptCount val="1"/>
                <c:pt idx="0">
                  <c:v>Plan proračuna 2024.-V. rebalans</c:v>
                </c:pt>
              </c:strCache>
            </c:strRef>
          </c:tx>
          <c:spPr>
            <a:solidFill>
              <a:schemeClr val="accent2"/>
            </a:solidFill>
            <a:ln>
              <a:noFill/>
            </a:ln>
            <a:effectLst/>
          </c:spPr>
          <c:invertIfNegative val="0"/>
          <c:cat>
            <c:strRef>
              <c:f>List1!$A$2:$A$6</c:f>
              <c:strCache>
                <c:ptCount val="4"/>
                <c:pt idx="0">
                  <c:v>Komunalna naknada</c:v>
                </c:pt>
                <c:pt idx="1">
                  <c:v>Doprinosi za šume</c:v>
                </c:pt>
                <c:pt idx="2">
                  <c:v>Grobna naknada</c:v>
                </c:pt>
                <c:pt idx="3">
                  <c:v>Komunalni doprinos</c:v>
                </c:pt>
              </c:strCache>
            </c:strRef>
          </c:cat>
          <c:val>
            <c:numRef>
              <c:f>List1!$C$2:$C$6</c:f>
              <c:numCache>
                <c:formatCode>#,##0.00</c:formatCode>
                <c:ptCount val="5"/>
                <c:pt idx="0">
                  <c:v>70000</c:v>
                </c:pt>
                <c:pt idx="1">
                  <c:v>353154.48</c:v>
                </c:pt>
                <c:pt idx="2">
                  <c:v>20000</c:v>
                </c:pt>
                <c:pt idx="3">
                  <c:v>10000</c:v>
                </c:pt>
              </c:numCache>
            </c:numRef>
          </c:val>
          <c:extLst>
            <c:ext xmlns:c16="http://schemas.microsoft.com/office/drawing/2014/chart" uri="{C3380CC4-5D6E-409C-BE32-E72D297353CC}">
              <c16:uniqueId val="{00000001-5ED6-49E6-A261-3CAAEC620B7E}"/>
            </c:ext>
          </c:extLst>
        </c:ser>
        <c:ser>
          <c:idx val="2"/>
          <c:order val="2"/>
          <c:tx>
            <c:strRef>
              <c:f>List1!$D$1</c:f>
              <c:strCache>
                <c:ptCount val="1"/>
                <c:pt idx="0">
                  <c:v>Ostvareno 2024.</c:v>
                </c:pt>
              </c:strCache>
            </c:strRef>
          </c:tx>
          <c:spPr>
            <a:solidFill>
              <a:schemeClr val="accent3"/>
            </a:solidFill>
            <a:ln>
              <a:noFill/>
            </a:ln>
            <a:effectLst/>
          </c:spPr>
          <c:invertIfNegative val="0"/>
          <c:cat>
            <c:strRef>
              <c:f>List1!$A$2:$A$6</c:f>
              <c:strCache>
                <c:ptCount val="4"/>
                <c:pt idx="0">
                  <c:v>Komunalna naknada</c:v>
                </c:pt>
                <c:pt idx="1">
                  <c:v>Doprinosi za šume</c:v>
                </c:pt>
                <c:pt idx="2">
                  <c:v>Grobna naknada</c:v>
                </c:pt>
                <c:pt idx="3">
                  <c:v>Komunalni doprinos</c:v>
                </c:pt>
              </c:strCache>
            </c:strRef>
          </c:cat>
          <c:val>
            <c:numRef>
              <c:f>List1!$D$2:$D$6</c:f>
              <c:numCache>
                <c:formatCode>#,##0.00</c:formatCode>
                <c:ptCount val="5"/>
                <c:pt idx="0">
                  <c:v>79435.399999999994</c:v>
                </c:pt>
                <c:pt idx="1">
                  <c:v>353154.48</c:v>
                </c:pt>
                <c:pt idx="2">
                  <c:v>16786.5</c:v>
                </c:pt>
                <c:pt idx="3">
                  <c:v>18908.05</c:v>
                </c:pt>
              </c:numCache>
            </c:numRef>
          </c:val>
          <c:extLst>
            <c:ext xmlns:c16="http://schemas.microsoft.com/office/drawing/2014/chart" uri="{C3380CC4-5D6E-409C-BE32-E72D297353CC}">
              <c16:uniqueId val="{00000002-5ED6-49E6-A261-3CAAEC620B7E}"/>
            </c:ext>
          </c:extLst>
        </c:ser>
        <c:dLbls>
          <c:showLegendKey val="0"/>
          <c:showVal val="0"/>
          <c:showCatName val="0"/>
          <c:showSerName val="0"/>
          <c:showPercent val="0"/>
          <c:showBubbleSize val="0"/>
        </c:dLbls>
        <c:gapWidth val="219"/>
        <c:overlap val="-27"/>
        <c:axId val="391964511"/>
        <c:axId val="391948671"/>
      </c:barChart>
      <c:catAx>
        <c:axId val="391964511"/>
        <c:scaling>
          <c:orientation val="minMax"/>
        </c:scaling>
        <c:delete val="1"/>
        <c:axPos val="b"/>
        <c:numFmt formatCode="General" sourceLinked="1"/>
        <c:majorTickMark val="none"/>
        <c:minorTickMark val="none"/>
        <c:tickLblPos val="nextTo"/>
        <c:crossAx val="391948671"/>
        <c:crosses val="autoZero"/>
        <c:auto val="1"/>
        <c:lblAlgn val="ctr"/>
        <c:lblOffset val="100"/>
        <c:noMultiLvlLbl val="0"/>
      </c:catAx>
      <c:valAx>
        <c:axId val="391948671"/>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39196451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1</Pages>
  <Words>6876</Words>
  <Characters>39197</Characters>
  <Application>Microsoft Office Word</Application>
  <DocSecurity>0</DocSecurity>
  <Lines>326</Lines>
  <Paragraphs>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Vinka Penić</dc:creator>
  <cp:keywords/>
  <dc:description/>
  <cp:lastModifiedBy>Opcina Cerna</cp:lastModifiedBy>
  <cp:revision>23</cp:revision>
  <cp:lastPrinted>2025-03-26T09:53:00Z</cp:lastPrinted>
  <dcterms:created xsi:type="dcterms:W3CDTF">2024-06-05T07:31:00Z</dcterms:created>
  <dcterms:modified xsi:type="dcterms:W3CDTF">2025-03-27T12:18:00Z</dcterms:modified>
</cp:coreProperties>
</file>