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147B9" w14:textId="6E7A4A2C"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 xml:space="preserve">Na temelju članka 104. stavka 1. Zakona o komunalnom gospodarstvu („Narodne novine“ broj 68/18, 110/18.- Odluka USRH i 32/20) i članka </w:t>
      </w:r>
      <w:r w:rsidR="004E252B">
        <w:rPr>
          <w:rFonts w:ascii="Times New Roman" w:hAnsi="Times New Roman" w:cs="Times New Roman"/>
          <w:sz w:val="24"/>
          <w:szCs w:val="24"/>
        </w:rPr>
        <w:t>29</w:t>
      </w:r>
      <w:r>
        <w:rPr>
          <w:rFonts w:ascii="Times New Roman" w:hAnsi="Times New Roman" w:cs="Times New Roman"/>
          <w:sz w:val="24"/>
          <w:szCs w:val="24"/>
        </w:rPr>
        <w:t xml:space="preserve">. Statuta Općine Cerna („Službeni vjesnik Vukovarsko-srijemske županije“, broj </w:t>
      </w:r>
      <w:r w:rsidR="004E252B">
        <w:rPr>
          <w:rFonts w:ascii="Times New Roman" w:hAnsi="Times New Roman" w:cs="Times New Roman"/>
          <w:sz w:val="24"/>
          <w:szCs w:val="24"/>
        </w:rPr>
        <w:t>13/09, 2/13, 24/14, 8/18, 4/21</w:t>
      </w:r>
      <w:r>
        <w:rPr>
          <w:rFonts w:ascii="Times New Roman" w:hAnsi="Times New Roman" w:cs="Times New Roman"/>
          <w:sz w:val="24"/>
          <w:szCs w:val="24"/>
        </w:rPr>
        <w:t xml:space="preserve">), Općinsko vijeće Općine Cerna na </w:t>
      </w:r>
      <w:r w:rsidR="00687D11">
        <w:rPr>
          <w:rFonts w:ascii="Times New Roman" w:hAnsi="Times New Roman" w:cs="Times New Roman"/>
          <w:sz w:val="24"/>
          <w:szCs w:val="24"/>
        </w:rPr>
        <w:t>26</w:t>
      </w:r>
      <w:r>
        <w:rPr>
          <w:rFonts w:ascii="Times New Roman" w:hAnsi="Times New Roman" w:cs="Times New Roman"/>
          <w:sz w:val="24"/>
          <w:szCs w:val="24"/>
        </w:rPr>
        <w:t xml:space="preserve">. sjednici održanoj </w:t>
      </w:r>
      <w:r w:rsidR="00687D11">
        <w:rPr>
          <w:rFonts w:ascii="Times New Roman" w:hAnsi="Times New Roman" w:cs="Times New Roman"/>
          <w:sz w:val="24"/>
          <w:szCs w:val="24"/>
        </w:rPr>
        <w:t>8</w:t>
      </w:r>
      <w:r>
        <w:rPr>
          <w:rFonts w:ascii="Times New Roman" w:hAnsi="Times New Roman" w:cs="Times New Roman"/>
          <w:sz w:val="24"/>
          <w:szCs w:val="24"/>
        </w:rPr>
        <w:t xml:space="preserve">. </w:t>
      </w:r>
      <w:r w:rsidR="00687D11">
        <w:rPr>
          <w:rFonts w:ascii="Times New Roman" w:hAnsi="Times New Roman" w:cs="Times New Roman"/>
          <w:sz w:val="24"/>
          <w:szCs w:val="24"/>
        </w:rPr>
        <w:t>listopada</w:t>
      </w:r>
      <w:r>
        <w:rPr>
          <w:rFonts w:ascii="Times New Roman" w:hAnsi="Times New Roman" w:cs="Times New Roman"/>
          <w:sz w:val="24"/>
          <w:szCs w:val="24"/>
        </w:rPr>
        <w:t xml:space="preserve"> 2024. godine, donijelo je</w:t>
      </w:r>
    </w:p>
    <w:p w14:paraId="096127C4" w14:textId="77777777" w:rsidR="003A236A" w:rsidRDefault="003A236A">
      <w:pPr>
        <w:tabs>
          <w:tab w:val="left" w:pos="567"/>
        </w:tabs>
        <w:spacing w:after="0" w:line="240" w:lineRule="atLeast"/>
        <w:jc w:val="both"/>
        <w:rPr>
          <w:rFonts w:ascii="Times New Roman" w:hAnsi="Times New Roman" w:cs="Times New Roman"/>
          <w:sz w:val="24"/>
          <w:szCs w:val="24"/>
        </w:rPr>
      </w:pPr>
    </w:p>
    <w:p w14:paraId="6F3F50B5" w14:textId="77777777" w:rsidR="003A236A" w:rsidRDefault="003A236A">
      <w:pPr>
        <w:tabs>
          <w:tab w:val="left" w:pos="567"/>
        </w:tabs>
        <w:spacing w:after="0" w:line="240" w:lineRule="atLeast"/>
        <w:jc w:val="both"/>
        <w:rPr>
          <w:rFonts w:ascii="Times New Roman" w:hAnsi="Times New Roman" w:cs="Times New Roman"/>
          <w:sz w:val="24"/>
          <w:szCs w:val="24"/>
        </w:rPr>
      </w:pPr>
    </w:p>
    <w:p w14:paraId="6B082D08"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O D L U K U</w:t>
      </w:r>
    </w:p>
    <w:p w14:paraId="33B480B8"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 xml:space="preserve">o komunalnom redu na području </w:t>
      </w:r>
    </w:p>
    <w:p w14:paraId="2EBAF394"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Općine Cerna</w:t>
      </w:r>
    </w:p>
    <w:p w14:paraId="2A34A338" w14:textId="77777777" w:rsidR="003A236A" w:rsidRDefault="003A236A">
      <w:pPr>
        <w:tabs>
          <w:tab w:val="left" w:pos="567"/>
        </w:tabs>
        <w:spacing w:after="0" w:line="240" w:lineRule="atLeast"/>
        <w:jc w:val="center"/>
        <w:rPr>
          <w:rFonts w:ascii="Times New Roman" w:hAnsi="Times New Roman" w:cs="Times New Roman"/>
          <w:b/>
          <w:sz w:val="24"/>
          <w:szCs w:val="24"/>
        </w:rPr>
      </w:pPr>
    </w:p>
    <w:p w14:paraId="406665AC" w14:textId="77777777" w:rsidR="003A236A" w:rsidRDefault="003A236A">
      <w:pPr>
        <w:tabs>
          <w:tab w:val="left" w:pos="567"/>
        </w:tabs>
        <w:spacing w:after="0" w:line="240" w:lineRule="atLeast"/>
        <w:jc w:val="center"/>
        <w:rPr>
          <w:rFonts w:ascii="Times New Roman" w:hAnsi="Times New Roman" w:cs="Times New Roman"/>
          <w:b/>
          <w:sz w:val="24"/>
          <w:szCs w:val="24"/>
        </w:rPr>
      </w:pPr>
    </w:p>
    <w:p w14:paraId="33575885" w14:textId="77777777" w:rsidR="003A236A" w:rsidRDefault="00000000">
      <w:pPr>
        <w:tabs>
          <w:tab w:val="left" w:pos="567"/>
        </w:tabs>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ab/>
        <w:t>I. OPĆE ODREDBE</w:t>
      </w:r>
    </w:p>
    <w:p w14:paraId="38EBA269" w14:textId="77777777" w:rsidR="003A236A" w:rsidRDefault="003A236A">
      <w:pPr>
        <w:tabs>
          <w:tab w:val="left" w:pos="567"/>
        </w:tabs>
        <w:spacing w:after="0" w:line="240" w:lineRule="atLeast"/>
        <w:jc w:val="both"/>
        <w:rPr>
          <w:rFonts w:ascii="Times New Roman" w:hAnsi="Times New Roman" w:cs="Times New Roman"/>
          <w:b/>
          <w:sz w:val="24"/>
          <w:szCs w:val="24"/>
        </w:rPr>
      </w:pPr>
    </w:p>
    <w:p w14:paraId="42C2638C"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1.</w:t>
      </w:r>
    </w:p>
    <w:p w14:paraId="3671BDB0"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Odlukom o komunalnom redu na području Općine Cerna (u daljnjem tekstu: Odluka) propisuje se komunalni red i mjere za njegovo provođenje na području Općine Cerna (u daljnjem tekstu: Općina).</w:t>
      </w:r>
    </w:p>
    <w:p w14:paraId="4486DBE2"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Komunalni red propisan ovom Odlukom obvezan je za sve fizičke i pravne osobe ako zakonom ili drugim propisom nije drugačije određeno.</w:t>
      </w:r>
    </w:p>
    <w:p w14:paraId="04AE49DE" w14:textId="77777777" w:rsidR="003A236A" w:rsidRDefault="003A236A">
      <w:pPr>
        <w:tabs>
          <w:tab w:val="left" w:pos="567"/>
        </w:tabs>
        <w:spacing w:after="0" w:line="240" w:lineRule="atLeast"/>
        <w:jc w:val="both"/>
        <w:rPr>
          <w:rFonts w:ascii="Times New Roman" w:hAnsi="Times New Roman" w:cs="Times New Roman"/>
          <w:sz w:val="24"/>
          <w:szCs w:val="24"/>
        </w:rPr>
      </w:pPr>
    </w:p>
    <w:p w14:paraId="2D54782E"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2.</w:t>
      </w:r>
    </w:p>
    <w:p w14:paraId="1C934ED6"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Odlukom se propisuje:</w:t>
      </w:r>
    </w:p>
    <w:p w14:paraId="5A441E37"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1. uređenje naselja koje obuhvaća uređenje pročelja, okućnica i dvorišta zgrada u vlasništvu fizičkih ili pravnih osoba u dijelu koji je vidljiv površini javne namjene te određivanje uvjeta za postavljanje tendi, reklama, plakata, spomen ploča na građevinama i druge urbane opreme te  klimatizacijskih uređaja, dimovodnih, zajedničkih antenskih sustava i drugih uređaja na tim zgradama koji se prema posebnim propisima grade bez građevinske dozvole i glavnog projekta,</w:t>
      </w:r>
    </w:p>
    <w:p w14:paraId="0247FFD9"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2. način uređenja i korištenja površina javne namjene i zemljišta u vlasništvu Općine za gospodarske i druge svrhe, uključujući i njihovo davanje na privremeno korištenje, građenje građevina koje se prema posebnim propisima grade bez građevinske dozvole i glavnog projekta te održavanje reda na tim površinama,</w:t>
      </w:r>
    </w:p>
    <w:p w14:paraId="1F2ECF79"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3. uvjete korištenja javnim parkirališta, nerazvrstanih cesta i drugih površina javne namjene za parkiranje vozila,</w:t>
      </w:r>
    </w:p>
    <w:p w14:paraId="61DA0BCE"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4. održavanje čistoće i čuvanje površina javne namjene, uključujući uklanjanje snijega i leda s tih površina,</w:t>
      </w:r>
    </w:p>
    <w:p w14:paraId="0503CD2F"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5. prikupljanje, odvoz i postupanje s prikupljenim komunalnim otpadom,</w:t>
      </w:r>
    </w:p>
    <w:p w14:paraId="7DE33466"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6. sanitarno-komunalne mjere,</w:t>
      </w:r>
    </w:p>
    <w:p w14:paraId="105E3354"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7. mjere za održavanje komunalnog reda koje poduzima komunalnih redar,</w:t>
      </w:r>
    </w:p>
    <w:p w14:paraId="08E3E42D"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8. prekršajne odredbe.</w:t>
      </w:r>
    </w:p>
    <w:p w14:paraId="29B550D7" w14:textId="77777777" w:rsidR="003A236A" w:rsidRDefault="003A236A">
      <w:pPr>
        <w:tabs>
          <w:tab w:val="left" w:pos="567"/>
        </w:tabs>
        <w:spacing w:after="0" w:line="240" w:lineRule="atLeast"/>
        <w:jc w:val="both"/>
        <w:rPr>
          <w:rFonts w:ascii="Times New Roman" w:hAnsi="Times New Roman" w:cs="Times New Roman"/>
          <w:sz w:val="24"/>
          <w:szCs w:val="24"/>
        </w:rPr>
      </w:pPr>
    </w:p>
    <w:p w14:paraId="2BEB0E51"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3.</w:t>
      </w:r>
    </w:p>
    <w:p w14:paraId="7390F477"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Pod površinom javne namjene iz članka 2. stavka 1. točke 2. ove Odluke smatra se svaka površina čije je korištenje namijenjeno svima i pod jednakim uvjetima.</w:t>
      </w:r>
    </w:p>
    <w:p w14:paraId="1AFF7E88"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Pod površinama iz stavka 1. ovoga članka, u smislu ove Odluke, podrazumijevaju se:</w:t>
      </w:r>
    </w:p>
    <w:p w14:paraId="56A5E047" w14:textId="77777777" w:rsidR="003A236A" w:rsidRDefault="003A236A">
      <w:pPr>
        <w:tabs>
          <w:tab w:val="left" w:pos="567"/>
        </w:tabs>
        <w:spacing w:after="0" w:line="240" w:lineRule="atLeast"/>
        <w:jc w:val="both"/>
        <w:rPr>
          <w:rFonts w:ascii="Times New Roman" w:hAnsi="Times New Roman" w:cs="Times New Roman"/>
          <w:sz w:val="24"/>
          <w:szCs w:val="24"/>
        </w:rPr>
      </w:pPr>
    </w:p>
    <w:p w14:paraId="3499D877"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javne zelene površine: parkovi, travnjaci, živice, drvoredi, cvjetnjaci, dječja igrališta s pripadajućom opremom kao i drugi oblici vrtnog i parkovnog oblikovanja koji nisu proglašeni zaštićenim dijelovima prirode, javni sportski i rekreacijski prostori, zelene površine uz ceste i ulice ako nisu sastavni dio nerazvrstane ili druge ceste odnosno ulice, javni objekti, javna kupališta i plaže i slične površine koje su uređene i koriste se kao javne zelene površine,</w:t>
      </w:r>
    </w:p>
    <w:p w14:paraId="0D120A73"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lastRenderedPageBreak/>
        <w:t>javne prometne površine na kojima nije dopušten promet motornim vozilima: trgovi, pločnici, šetališta, pješačke i biciklističke staze, mostovi, nogostupi, ako nisu sastavni dio nerazvrstane ili druge ceste,</w:t>
      </w:r>
    </w:p>
    <w:p w14:paraId="0827A09E"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nerazvrstane ceste te dijelovi javnih cesta koje prolaze kroz naselje, kad se ti dijelovi cesta ne održavaju kao javne ceste prema posebnom zakonu,</w:t>
      </w:r>
    </w:p>
    <w:p w14:paraId="734981C5"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javna parkirališta, autobusna stajališta i slične površine koje se koriste za promet po bilo kojoj osnovi,</w:t>
      </w:r>
    </w:p>
    <w:p w14:paraId="6604617E"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površine unutar područja groblja koje nisu utvrđene kao grobno mjesto sukladno posebnim propisima (pješačke staze i zelene površine),</w:t>
      </w:r>
    </w:p>
    <w:p w14:paraId="511D1396"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neuređene površine javne namjene čije stavljanje u funkciju je u pripremi ili u tijeku,</w:t>
      </w:r>
    </w:p>
    <w:p w14:paraId="63854226"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površine na kojima se sukladno zakonu kojim se uređuje komunalno gospodarstvo pružaju usluge obavljanja prometa živežnim namirnicama i drugim proizvodima.</w:t>
      </w:r>
    </w:p>
    <w:p w14:paraId="0A4791C9" w14:textId="77777777" w:rsidR="003A236A" w:rsidRDefault="003A236A">
      <w:pPr>
        <w:pStyle w:val="Odlomakpopisa"/>
        <w:rPr>
          <w:rFonts w:ascii="Times New Roman" w:hAnsi="Times New Roman" w:cs="Times New Roman"/>
          <w:sz w:val="24"/>
          <w:szCs w:val="24"/>
        </w:rPr>
      </w:pPr>
    </w:p>
    <w:p w14:paraId="76B087A9" w14:textId="77777777" w:rsidR="003A236A" w:rsidRDefault="00000000">
      <w:pPr>
        <w:pStyle w:val="Odlomakpopisa"/>
        <w:tabs>
          <w:tab w:val="left" w:pos="567"/>
        </w:tabs>
        <w:ind w:left="0"/>
        <w:jc w:val="both"/>
        <w:rPr>
          <w:rFonts w:ascii="Times New Roman" w:hAnsi="Times New Roman" w:cs="Times New Roman"/>
          <w:sz w:val="24"/>
          <w:szCs w:val="24"/>
        </w:rPr>
      </w:pPr>
      <w:r>
        <w:rPr>
          <w:rFonts w:ascii="Times New Roman" w:hAnsi="Times New Roman" w:cs="Times New Roman"/>
          <w:sz w:val="24"/>
          <w:szCs w:val="24"/>
        </w:rPr>
        <w:tab/>
        <w:t xml:space="preserve">Jedinstveni upravni odjel Općine Cerna (u daljnjem tekstu: Jedinstveni upravni odjel)  utvrdit će na temelju službenih evidencija da li se neka površina u smislu ove Odluke smatra javnom površinom ukoliko dođe do spora o tome. </w:t>
      </w:r>
      <w:r>
        <w:rPr>
          <w:rFonts w:ascii="Times New Roman" w:hAnsi="Times New Roman" w:cs="Times New Roman"/>
          <w:sz w:val="24"/>
          <w:szCs w:val="24"/>
        </w:rPr>
        <w:tab/>
      </w:r>
    </w:p>
    <w:p w14:paraId="6D514EB6" w14:textId="77777777" w:rsidR="003A236A" w:rsidRDefault="003A236A">
      <w:pPr>
        <w:pStyle w:val="Odlomakpopisa"/>
        <w:tabs>
          <w:tab w:val="left" w:pos="567"/>
        </w:tabs>
        <w:spacing w:after="0" w:line="240" w:lineRule="atLeast"/>
        <w:ind w:left="930"/>
        <w:jc w:val="both"/>
        <w:rPr>
          <w:rFonts w:ascii="Times New Roman" w:hAnsi="Times New Roman" w:cs="Times New Roman"/>
          <w:sz w:val="24"/>
          <w:szCs w:val="24"/>
        </w:rPr>
      </w:pPr>
    </w:p>
    <w:p w14:paraId="634580BE"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4.</w:t>
      </w:r>
    </w:p>
    <w:p w14:paraId="7C68F720"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Pod zemljištem iz članka 2. stavka 1. točke 2. ove Odluke smatra se zemljište unutar i izvan građevinskog područja, koje je izgrađeno ili je prostornim planom namijenjeno za građenje građevina i uređenje površina javne namjene, a nalazi se unutar granica Općine.</w:t>
      </w:r>
    </w:p>
    <w:p w14:paraId="61DD7B5D"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08D278A1"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5.</w:t>
      </w:r>
    </w:p>
    <w:p w14:paraId="0D6A63CD"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Pod predmetima, u smislu ove Odluke, smatraju se pokretne stvari koje se mogu premjestiti s jednog mjesta na drugo, a da im se ne povrijedi bit (supstanca) i predmeti koji nemaju građevinskog dijela ili nisu ugrađeni u podlogu.</w:t>
      </w:r>
    </w:p>
    <w:p w14:paraId="45836280"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Pod predmetima iz stavka 1. ovoga članka smatraju se naročito:</w:t>
      </w:r>
    </w:p>
    <w:p w14:paraId="5C6696B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1. reklamni i oglasni predmeti (transparenti, reklamni pano, reklamni logo, reklamni ormarić, reklamni stup, reklama na zaštitnoj ogradi gradilišta, reklama na zaštitnom platnu građevinske skele, oglasni pano, oglasni stup i oglasni ormarić),</w:t>
      </w:r>
    </w:p>
    <w:p w14:paraId="66B12952"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2. privremeni objekti (kiosk, montažni objekt, pokretna naprava, ugostiteljska terasa, štand, ograda),</w:t>
      </w:r>
    </w:p>
    <w:p w14:paraId="358B212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3. predmeti za prikupljanje otpada, kontejner za smještaj uređaja infrastrukture, mjerni uređaji i javne sanitarije,</w:t>
      </w:r>
    </w:p>
    <w:p w14:paraId="3582CFDF"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4. objekti i predmeti na autobusnim stajalištima,</w:t>
      </w:r>
    </w:p>
    <w:p w14:paraId="766D7287"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5. oprema dječjeg igrališta,</w:t>
      </w:r>
    </w:p>
    <w:p w14:paraId="5FCFA10C"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6. spomenik, spomen ploča, skulptura i slični predmeti.</w:t>
      </w:r>
    </w:p>
    <w:p w14:paraId="3B623AE0"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4279845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Vlasnici odnosno korisnici predmeta iz stavka 2. ovoga članka dužni su iste održavati urednima, čistima te u funkcionalnom stanju. </w:t>
      </w:r>
    </w:p>
    <w:p w14:paraId="4AD68C5E"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23D3C3AC"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II. UREĐENJE NASELJA</w:t>
      </w:r>
    </w:p>
    <w:p w14:paraId="0E0668F1"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26F495A8"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6.</w:t>
      </w:r>
    </w:p>
    <w:p w14:paraId="101E190A"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Pod uređenjem naselja u smislu ove Odluke podrazumijeva se:</w:t>
      </w:r>
    </w:p>
    <w:p w14:paraId="6DB3414A"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uređenje vanjskih dijelova zgrada, okućnica i dvorišta zgrada i ograda u vlasništvu fizičkih i pravnih osoba u dijelu koji je vidljiv s površine javne namjene,</w:t>
      </w:r>
    </w:p>
    <w:p w14:paraId="10DC979E"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određivanje uvjeta za postavljanje tendi, reklama, plakata, spomen ploča na građevinama i druge urbane opreme te klimatizacijskih uređaja, dimovodnih, zajedničkih antenskih sustava i drugih uređaja na zgradama koji se prema posebnim propisima grade bez građevinske dozvole i glavnog projekta.</w:t>
      </w:r>
    </w:p>
    <w:p w14:paraId="79B132E1" w14:textId="77777777" w:rsidR="003A236A" w:rsidRDefault="003A236A">
      <w:pPr>
        <w:pStyle w:val="Odlomakpopisa"/>
        <w:tabs>
          <w:tab w:val="left" w:pos="567"/>
        </w:tabs>
        <w:spacing w:after="0" w:line="240" w:lineRule="atLeast"/>
        <w:ind w:left="570"/>
        <w:jc w:val="both"/>
        <w:rPr>
          <w:rFonts w:ascii="Times New Roman" w:hAnsi="Times New Roman" w:cs="Times New Roman"/>
          <w:sz w:val="24"/>
          <w:szCs w:val="24"/>
        </w:rPr>
      </w:pPr>
    </w:p>
    <w:p w14:paraId="1DF9E192"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color w:val="FF0000"/>
          <w:sz w:val="24"/>
          <w:szCs w:val="24"/>
        </w:rPr>
        <w:lastRenderedPageBreak/>
        <w:tab/>
      </w:r>
      <w:r>
        <w:rPr>
          <w:rFonts w:ascii="Times New Roman" w:hAnsi="Times New Roman" w:cs="Times New Roman"/>
          <w:color w:val="FF0000"/>
          <w:sz w:val="24"/>
          <w:szCs w:val="24"/>
        </w:rPr>
        <w:tab/>
      </w:r>
      <w:r>
        <w:rPr>
          <w:rFonts w:ascii="Times New Roman" w:hAnsi="Times New Roman" w:cs="Times New Roman"/>
          <w:b/>
          <w:sz w:val="24"/>
          <w:szCs w:val="24"/>
        </w:rPr>
        <w:t>1.  Uređenje vanjskih dijelova zgrade</w:t>
      </w:r>
    </w:p>
    <w:p w14:paraId="164F4D06"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7B4A8E62"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7.</w:t>
      </w:r>
    </w:p>
    <w:p w14:paraId="76453012"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Vanjski dijelovi zgrade (pročelje, balkon, terasa, lođa, ulazna vrata, prozori, prozorski otvori, žljebovi i drugi vanjskih uređaji i oprema) moraju biti uredni i čisti, a oštećenja se moraju popraviti.</w:t>
      </w:r>
    </w:p>
    <w:p w14:paraId="5752271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Vlasnici i korisnici zgrada, stanova i poslovnih prostorija dužni su brinuti o vanjskom izgledu i čistoći zgrade i uličnih balkona i terasa te ih po mogućnosti ukrašavati ukrasnim biljem i brinuti se o urednom izgledu i čistoći ulaznih vrata u zgradi.</w:t>
      </w:r>
    </w:p>
    <w:p w14:paraId="05B25D4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Zabranjeno je uništavati pročelja zgrada te po njima ispisivati poruke, obavijesti, crtati, šarati ili ih na drugi način prljati i nagrđivati, osim grafita koji su percipirani kao oblik umjetničkog izražavanja koje može pozitivno doprinijeti urbanom identitetu i kreativnoj ponudi Općine.   </w:t>
      </w:r>
    </w:p>
    <w:p w14:paraId="26B0F79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 crtanje grafita potrebna je suglasnost Jedinstvenog upravnog odjela.</w:t>
      </w:r>
    </w:p>
    <w:p w14:paraId="6E16EEF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Zgrada koja svojim izgledom zbog oštećenja ili dotrajalosti vanjskih dijelova zgrade nagrđuje opći izgled ulice i naselja mora se urediti u tijeku godine u kojoj je ta okolnost utvrđena, a najkasnije u roku do 12 mjeseci, na trošak vlasnika zgrade.</w:t>
      </w:r>
    </w:p>
    <w:p w14:paraId="00DA396C"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Vlasnik odnosno korisnik zgrade dužan je odmah otkloniti oštećenja vanjskih dijelova zgrade (pročelje ili pokrov postojeće građevine) koji nisu nosiva konstrukcija, a zbog kojih postoji opasnost za život, zdravlje ili imovinu ljudi, sukladno posebnim propisima o gradnji i građevinskoj inspekciji. </w:t>
      </w:r>
    </w:p>
    <w:p w14:paraId="4ED9A6FF"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0EE85869"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2. Natpisne ploče i kućni brojevi</w:t>
      </w:r>
    </w:p>
    <w:p w14:paraId="029475F0"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147D17BC"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8.</w:t>
      </w:r>
    </w:p>
    <w:p w14:paraId="1E044CD6" w14:textId="5EAC3C41"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Imena ulica</w:t>
      </w:r>
      <w:r w:rsidR="009916AD">
        <w:rPr>
          <w:rFonts w:ascii="Times New Roman" w:hAnsi="Times New Roman" w:cs="Times New Roman"/>
          <w:sz w:val="24"/>
          <w:szCs w:val="24"/>
        </w:rPr>
        <w:t>, parkova</w:t>
      </w:r>
      <w:r>
        <w:rPr>
          <w:rFonts w:ascii="Times New Roman" w:hAnsi="Times New Roman" w:cs="Times New Roman"/>
          <w:sz w:val="24"/>
          <w:szCs w:val="24"/>
        </w:rPr>
        <w:t xml:space="preserve"> i trgova određuje Općinsko vijeće Općine Cerna (u daljnjem tekstu: Općinsko vijeće). </w:t>
      </w:r>
    </w:p>
    <w:p w14:paraId="26046770"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Ime iz stavka 1. ovoga članka mora biti vidljivo označeno natpisnom pločom.</w:t>
      </w:r>
    </w:p>
    <w:p w14:paraId="1201084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Natpisna ploča mora biti postavljenja u suglasju s propisom kojim se uređuje način označavanja imena naselja, ulica i trgova.</w:t>
      </w:r>
    </w:p>
    <w:p w14:paraId="4CA78EC4"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Natpisne ploče moraju biti postavljene na svakom ulazu u ulicu odnosno trg kao i na svakom križanju.</w:t>
      </w:r>
    </w:p>
    <w:p w14:paraId="531CE28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Natpisne ploče su pravokutnog oblika, najmanje veličine 50x30 cm, izrađene od željeznog lima.</w:t>
      </w:r>
    </w:p>
    <w:p w14:paraId="162B090C"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Natpisne ploče u pravilu su plave boje, a natpisi na njima bijele boje.</w:t>
      </w:r>
    </w:p>
    <w:p w14:paraId="0C06C71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Natpisne ploče pričvršćuju se na posebne metalne stupove, a ako to nije moguće zbog opravdanog razloga pričvršćuju se na prvoj zgradi s desne strane ulice ili trga.</w:t>
      </w:r>
    </w:p>
    <w:p w14:paraId="7B105388"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3C617F9E"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9.</w:t>
      </w:r>
    </w:p>
    <w:p w14:paraId="0369A9F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Svaka zgrada mora biti označena kućnim brojem.</w:t>
      </w:r>
    </w:p>
    <w:p w14:paraId="07A9385A"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Vlasnik zgrade (stambenog i poslovnog objekta i objekta javne namjene) obvezni su na zgradu postaviti pločicu s kućnim brojem, sukladno posebnim propisima. </w:t>
      </w:r>
    </w:p>
    <w:p w14:paraId="01E3983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Vlasnik zgrade mora postaviti pločicu s kućnim brojem sukladno rješenju o određivanju kućnog broja.</w:t>
      </w:r>
    </w:p>
    <w:p w14:paraId="1352F5FC"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Vlasnik, odnosno upravitelj zgrade, dužan je voditi brigu o tome da zgrada bude stalno obilježena brojem. </w:t>
      </w:r>
    </w:p>
    <w:p w14:paraId="70B3780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Zabranjeno je oštećivati i uništavati te neovlašteno skidati i mijenjati ploče i pločice iz članka 9. i 10. ove Odluke.</w:t>
      </w:r>
    </w:p>
    <w:p w14:paraId="301066DB"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0046AFF6"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10.</w:t>
      </w:r>
    </w:p>
    <w:p w14:paraId="32D9200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U slučaju promjena naziva javne površine mora se postaviti nova natpisna ploča najkasnije u roku 2 mjeseca po izvršenoj promjeni.</w:t>
      </w:r>
    </w:p>
    <w:p w14:paraId="4EAE4DBD"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lastRenderedPageBreak/>
        <w:tab/>
        <w:t>U istom roku moraju se izmijeniti i pločice s oznakama kućnih brojeva ukoliko nisu u skladu s nastalim promjenama.</w:t>
      </w:r>
    </w:p>
    <w:p w14:paraId="0FE91F6F"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7D679BA5"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3. Nazivi</w:t>
      </w:r>
    </w:p>
    <w:p w14:paraId="0ACAFD3C"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286196AE"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11.</w:t>
      </w:r>
    </w:p>
    <w:p w14:paraId="42DE474F"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Pravne i fizičke osobe, koje su to dužne na osnovi posebnih propisa, ističu na pročelja zgrade u kojoj koriste poslovni prostor, odgovarajući naziv odnosno ime tvrtke (u daljnjem tekstu: naziv).</w:t>
      </w:r>
    </w:p>
    <w:p w14:paraId="6462811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Naziv mora biti čitljiv, jezično ispravan i uredan, tehnički i estetski oblikovan u skladu s prostorno-tehničkim uvjetima.</w:t>
      </w:r>
    </w:p>
    <w:p w14:paraId="31FEE53C"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Vlasnici zgrade dužni su dopustiti postavljanje natpisa.</w:t>
      </w:r>
    </w:p>
    <w:p w14:paraId="1AAD0A23"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Nazivi se na zgrade u vlasništvu Općine mogu postavljati samo na temelju odobrenja Jedinstvenog upravnog odjela koji na osnovi zaštite ambijenta i dogovorenih estetskih normi određuje njihov oblik, vrstu (pismoslikarskih, svjetlećih i drugih) i način postavljanja (plošni, </w:t>
      </w:r>
      <w:proofErr w:type="spellStart"/>
      <w:r>
        <w:rPr>
          <w:rFonts w:ascii="Times New Roman" w:hAnsi="Times New Roman" w:cs="Times New Roman"/>
          <w:sz w:val="24"/>
          <w:szCs w:val="24"/>
        </w:rPr>
        <w:t>konzolni</w:t>
      </w:r>
      <w:proofErr w:type="spellEnd"/>
      <w:r>
        <w:rPr>
          <w:rFonts w:ascii="Times New Roman" w:hAnsi="Times New Roman" w:cs="Times New Roman"/>
          <w:sz w:val="24"/>
          <w:szCs w:val="24"/>
        </w:rPr>
        <w:t xml:space="preserve"> i drugi uvjeti).</w:t>
      </w:r>
    </w:p>
    <w:p w14:paraId="7B6AA44C"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452DF1AB"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12.</w:t>
      </w:r>
    </w:p>
    <w:p w14:paraId="0E9D02EB"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Pravne i fizičke osobe iz članka 11. ove Odluke dužne su ukloniti naziv u roku od 15 dana od prestanka obavljanja djelatnosti, odnosno od preseljenja iz zgrade u kojoj je bilo sjedište.</w:t>
      </w:r>
    </w:p>
    <w:p w14:paraId="3885A406"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79F24BEC"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4. Izlozi</w:t>
      </w:r>
    </w:p>
    <w:p w14:paraId="5F57A374"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402689C2"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13.</w:t>
      </w:r>
    </w:p>
    <w:p w14:paraId="217FB18B"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Izlozi u poslovnim prostorima na području Općine trebaju biti uredni i čisti, noću osvijetljeni i primjereno dekorirani.</w:t>
      </w:r>
    </w:p>
    <w:p w14:paraId="3ACAE1B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Izlog u smislu stavka 1. ovoga članka čini zastakljeni otvor u zidovima zgrade i izložbeni ormarići koji služe javnom izlaganju robe ili koji službe za ugostiteljstvo, banku, agenciju, uredski prostor, obrtničku radnju ili drugu djelatnost.</w:t>
      </w:r>
    </w:p>
    <w:p w14:paraId="1441D025"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3BDAEACB"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14.</w:t>
      </w:r>
    </w:p>
    <w:p w14:paraId="586E2EEF"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Izlozi, izložbeni ormarići te ostali slični objekti koji služe izlaganju robe (u daljnjem tekstu: izlozi), a nalaze se uz površinu javne namjene, moraju biti neoštećeni te tehnički i estetski oblikovani.</w:t>
      </w:r>
    </w:p>
    <w:p w14:paraId="160B61B7"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U izlozima se ne smije držati ambalaža ili skladištiti roba.</w:t>
      </w:r>
    </w:p>
    <w:p w14:paraId="4DB0699E"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Izlozi praznih lokala koji se ne koriste moraju biti prekriveni neprozirnim materijalom ili obojen neprozirnom dekorativnom bojom.</w:t>
      </w:r>
    </w:p>
    <w:p w14:paraId="03D0BED3"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7A3551C2"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15.</w:t>
      </w:r>
    </w:p>
    <w:p w14:paraId="6A8E66A7"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Vlasnici odnosno korisnici poslovnih prostora mogu, za dane blagdana te povodom značajnih gospodarskih, kulturnih i sportskih manifestacija, izlog prigodno urediti.</w:t>
      </w:r>
    </w:p>
    <w:p w14:paraId="7404F32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 prigodno uređenje iz stavka 1. ovoga članka nije potrebno odobrenje.</w:t>
      </w:r>
    </w:p>
    <w:p w14:paraId="7CF0FAE0"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43D5702A"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5. Reklame i reklamne ploče</w:t>
      </w:r>
    </w:p>
    <w:p w14:paraId="6E3CE0C8"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30885D95"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16.</w:t>
      </w:r>
    </w:p>
    <w:p w14:paraId="7A7AD998"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Na području Općine, na objekte, zemljišta i druge prostore mogu se postavljati reklame, reklamne ploče, reklamne konstrukcije, reklamni panoi, osvijetljene i neosvijetljene reklamne vitrine, jarboli za zastave, transparenti, oglasne ploče, oglasni stupovi, oglasni ormarići, traka s titlovanom porukom, video zid, putokazi koji se ne smatraju prometnim znakom, zaštitne naprave na izlozima (tende, stakla, roloi) i slično. </w:t>
      </w:r>
    </w:p>
    <w:p w14:paraId="55FA8C76"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07EB689B"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lastRenderedPageBreak/>
        <w:t>Članak 17.</w:t>
      </w:r>
    </w:p>
    <w:p w14:paraId="6D18BEB3"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Predmeti iz članka 16. ove Odluke moraju biti tehnički i estetski oblikovani, izvedeni prema važećim standardima, a mogu se postavljati samo na temelju odobrenja Jedinstvenog upravnog odjela, ako posebnim propisima nije određene drugačije.</w:t>
      </w:r>
    </w:p>
    <w:p w14:paraId="6958C24D"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Podnositelj zahtjeva dužan je uz zahtjev priložiti detaljnu skicu površina koja se koristi ili fotomontažu mjesta na koje se namjerava postaviti predmet (mikrolokacija), izgled i tehnički opis predmeta, a za svjetleće reklame i opis priključka na elektromrežu.</w:t>
      </w:r>
    </w:p>
    <w:p w14:paraId="0D22E5C2"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 postavljanje reklamnih ploča i natpisa na prostore određene kao spomenik kulture, vlasnik je dužan pribaviti dozvolu nadležnog zavoda za zaštitu spomenika kulture.</w:t>
      </w:r>
    </w:p>
    <w:p w14:paraId="0ED4F887"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Reklame se ne smiju postavljati na mjestima i na način kojim bi se umanjila ili onemogućila funkcija prometnih znakova ili smanjila preglednost prometa.</w:t>
      </w:r>
    </w:p>
    <w:p w14:paraId="1B4F1D9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U odobrenju iz stavka 1. ovoga članka odredit će se mjesto i način postavljanja, izgled predmeta, vrijeme na koje se predmet postavlja i drugi potrebni uvjeti.</w:t>
      </w:r>
    </w:p>
    <w:p w14:paraId="452F4628"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Uz zahtjev za postavljanje reklamnih predmeta, osim za nazive, potrebno je priložiti suglasnost vlasnika zgrade, zemljišta ili drugog prostora, sukladno propisima o vlasništvu. </w:t>
      </w:r>
    </w:p>
    <w:p w14:paraId="41A342A0"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Za veće reklamne konstrukcije i </w:t>
      </w:r>
      <w:proofErr w:type="spellStart"/>
      <w:r>
        <w:rPr>
          <w:rFonts w:ascii="Times New Roman" w:hAnsi="Times New Roman" w:cs="Times New Roman"/>
          <w:sz w:val="24"/>
          <w:szCs w:val="24"/>
        </w:rPr>
        <w:t>konzolne</w:t>
      </w:r>
      <w:proofErr w:type="spellEnd"/>
      <w:r>
        <w:rPr>
          <w:rFonts w:ascii="Times New Roman" w:hAnsi="Times New Roman" w:cs="Times New Roman"/>
          <w:sz w:val="24"/>
          <w:szCs w:val="24"/>
        </w:rPr>
        <w:t xml:space="preserve"> reklame potreban je statički proračun i atest elektroinstalacija ukoliko je reklama svjetleća.</w:t>
      </w:r>
    </w:p>
    <w:p w14:paraId="2F3FC2A7"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3C1B41EE"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18.</w:t>
      </w:r>
    </w:p>
    <w:p w14:paraId="7CBD2950"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Reklame i drugi reklamni predmeti moraju se redovito održavati urednima i čistima, u ispravnom stanju, a dotrajale treba obnoviti ili zamijeniti. </w:t>
      </w:r>
    </w:p>
    <w:p w14:paraId="7FE6EACE"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Svaki kvar ili oštećenje reklame ili drugog reklamnog predmeta, vlasnik predmeta je dužan ukloniti u roku od 8 dana od  utvrđivanja oštećenja.</w:t>
      </w:r>
    </w:p>
    <w:p w14:paraId="58CACDB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Ako se reklamni predmet ne koristi duže od 30 dana, vlasnik ga je dužan ukloniti s površine javne namjene o svom trošku.</w:t>
      </w:r>
    </w:p>
    <w:p w14:paraId="77426FBE"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4AC5C7CE"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19.</w:t>
      </w:r>
    </w:p>
    <w:p w14:paraId="208F0660"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 postavljanje reklamnih predmeta na zgradama, zemljištima i drugim prostorima u vlasništvu Općine, odnosno na javnim površinama iz članka 3. ove Odluke, plaća se porez na korištenje javnih površina sukladno Odluci Općinskog vijeća o općinskim porezima.</w:t>
      </w:r>
    </w:p>
    <w:p w14:paraId="29F450DE"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1CCF0CC6"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6. Spomenici, spomen-ploče, skulpture i slični predmeti</w:t>
      </w:r>
    </w:p>
    <w:p w14:paraId="4E29BD47"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324F3339"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20.</w:t>
      </w:r>
    </w:p>
    <w:p w14:paraId="236CD0CC"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Na području Općine, na objekte, zemljišta javne namjene i druge prostore mogu se postavljati spomenici, spomen ploče, skulpture i slični predmeti (u daljnjem tekstu: spomenici).</w:t>
      </w:r>
    </w:p>
    <w:p w14:paraId="2092F9B4" w14:textId="0A91BB1B"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 postavljanje i uklanjanje spomenika potrebn</w:t>
      </w:r>
      <w:r w:rsidR="009916AD">
        <w:rPr>
          <w:rFonts w:ascii="Times New Roman" w:hAnsi="Times New Roman" w:cs="Times New Roman"/>
          <w:sz w:val="24"/>
          <w:szCs w:val="24"/>
        </w:rPr>
        <w:t>a</w:t>
      </w:r>
      <w:r>
        <w:rPr>
          <w:rFonts w:ascii="Times New Roman" w:hAnsi="Times New Roman" w:cs="Times New Roman"/>
          <w:sz w:val="24"/>
          <w:szCs w:val="24"/>
        </w:rPr>
        <w:t xml:space="preserve"> je </w:t>
      </w:r>
      <w:r w:rsidR="009916AD">
        <w:rPr>
          <w:rFonts w:ascii="Times New Roman" w:hAnsi="Times New Roman" w:cs="Times New Roman"/>
          <w:sz w:val="24"/>
          <w:szCs w:val="24"/>
        </w:rPr>
        <w:t>suglasnost</w:t>
      </w:r>
      <w:r>
        <w:rPr>
          <w:rFonts w:ascii="Times New Roman" w:hAnsi="Times New Roman" w:cs="Times New Roman"/>
          <w:sz w:val="24"/>
          <w:szCs w:val="24"/>
        </w:rPr>
        <w:t xml:space="preserve"> Jedinstvenog upravnog odjela, ako posebnim propisima nije drugačije određeno.</w:t>
      </w:r>
    </w:p>
    <w:p w14:paraId="41822ED4"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 postavljanje ili uklanjanje spomenika koji ima obilježje spomenika kulture ili za postavljanje spomenika na područje ili objekt koji je spomenik kulture, potrebno je ishoditi suglasnost nadležnog konzervatorskog odjela.</w:t>
      </w:r>
    </w:p>
    <w:p w14:paraId="3A4B5CF3"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78399943"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21.</w:t>
      </w:r>
    </w:p>
    <w:p w14:paraId="54B98804"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Spomenici se moraju održavati urednima i zaštititi od uništavanja.</w:t>
      </w:r>
    </w:p>
    <w:p w14:paraId="6CA3D1D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Spomenike se ne smije prljati, oštećivati, uništavati, ne smije se pisati ili crtati po njima niti na drugi način nagrđivati njihov izgled.</w:t>
      </w:r>
    </w:p>
    <w:p w14:paraId="63B66E3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Spomenici kulture i drugi značajni objekti osvjetljavaju se u skladu s odobrenjem o njihovom postavljanju prema članku 20. stavku 2. ove Odluke.</w:t>
      </w:r>
    </w:p>
    <w:p w14:paraId="68AEFB89"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1BF4A28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r>
    </w:p>
    <w:p w14:paraId="115D871F" w14:textId="77777777" w:rsidR="009916AD" w:rsidRDefault="009916AD">
      <w:pPr>
        <w:pStyle w:val="Odlomakpopisa"/>
        <w:tabs>
          <w:tab w:val="left" w:pos="567"/>
        </w:tabs>
        <w:spacing w:after="0" w:line="240" w:lineRule="atLeast"/>
        <w:ind w:left="0"/>
        <w:jc w:val="both"/>
        <w:rPr>
          <w:rFonts w:ascii="Times New Roman" w:hAnsi="Times New Roman" w:cs="Times New Roman"/>
          <w:sz w:val="24"/>
          <w:szCs w:val="24"/>
        </w:rPr>
      </w:pPr>
    </w:p>
    <w:p w14:paraId="130B8370"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3BBE1F3A"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lastRenderedPageBreak/>
        <w:tab/>
      </w:r>
      <w:r>
        <w:rPr>
          <w:rFonts w:ascii="Times New Roman" w:hAnsi="Times New Roman" w:cs="Times New Roman"/>
          <w:b/>
          <w:sz w:val="24"/>
          <w:szCs w:val="24"/>
        </w:rPr>
        <w:t>7. Plakatiranje</w:t>
      </w:r>
    </w:p>
    <w:p w14:paraId="07C0CF1D"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0AD63340"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22.</w:t>
      </w:r>
    </w:p>
    <w:p w14:paraId="5678DC1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Plakati, oglasi, osmrtnice i druge objave reklamno-promidžbenog ili informativnog sadržaja, koji su u pravilu privremenog karaktera, mogu se na površinama javne namjene postavljati samo na oglasnim pločama, oglasnim stupovima i oglasnim ormarićima postavljenim u tu svrhu.</w:t>
      </w:r>
    </w:p>
    <w:p w14:paraId="759F4C64"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Iznimno, za određene manifestacije, Jedinstveni upravni odjel može odrediti isticanje plakata i na drugim mjestima.</w:t>
      </w:r>
    </w:p>
    <w:p w14:paraId="7B429ED2"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Plakati moraju biti uredni, a svi oštećeni se moraju ukloniti. Uredno istaknute plakate nije dozvoljeno prljati, oštećivati ili uništavati. </w:t>
      </w:r>
    </w:p>
    <w:p w14:paraId="45D3E04A"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Postavljanje plakata, oglasa i sličnih objava nije dozvoljeno na pročeljima građevina, ogradama, stupovima javne rasvjete, autobusnim stajalištima i slično. </w:t>
      </w:r>
    </w:p>
    <w:p w14:paraId="6C50566A"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Politička stranka i pojedinci koji namjeravaju postaviti svoje plakate u svrhu izborne promidžbe, mogu iznimno, postaviti plakate i na stupove javne rasvjete, ali su ih dužni ukloniti nakon završetka izbora, najkasnije u roku od 3 dana.     </w:t>
      </w:r>
    </w:p>
    <w:p w14:paraId="6110110C"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Uklanjanje plakata i čišćenje mjesta koja nisu predviđena za plakatiranje izvršit će se na teret oglašivača, organizatora priredbe ili manifestacije, odnosno pravne ili fizičke osobe čija se priredba, manifestacija ili proizvod  oglašava. </w:t>
      </w:r>
    </w:p>
    <w:p w14:paraId="406AF2F8"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61F7E65D"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b/>
          <w:sz w:val="24"/>
          <w:szCs w:val="24"/>
        </w:rPr>
        <w:tab/>
        <w:t>8. Javna rasvjeta</w:t>
      </w:r>
    </w:p>
    <w:p w14:paraId="7E4D688E"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7AB10991"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23.</w:t>
      </w:r>
    </w:p>
    <w:p w14:paraId="74C8F4C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Površine javne namjene moraju imati javnu rasvjetu. </w:t>
      </w:r>
    </w:p>
    <w:p w14:paraId="5C63BFA0"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Javna rasvjeta mora biti izvedena u skladu sa suvremenom svjetlosnom tehnikom, uzimaju u obzir značaj pojedinih dijelova naselja i pojedinih površina javne namjene, prometa i potreba građana.</w:t>
      </w:r>
    </w:p>
    <w:p w14:paraId="79BB39A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Pravna ili fizička osoba koja obavlja djelatnost održavanja javne rasvjete dužna je održavati objekte i uređaje javne rasvjete u funkcionalnom stanju. </w:t>
      </w:r>
    </w:p>
    <w:p w14:paraId="1E9FEEC0"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Javna rasvjeta mora u pravilu svijetliti cijele noći do idućeg dana, prema automatskoj regulaciji paljenja i gašenja iste. </w:t>
      </w:r>
    </w:p>
    <w:p w14:paraId="7896F405" w14:textId="77777777" w:rsidR="003A236A" w:rsidRDefault="003A236A">
      <w:pPr>
        <w:pStyle w:val="Odlomakpopisa"/>
        <w:tabs>
          <w:tab w:val="left" w:pos="567"/>
        </w:tabs>
        <w:spacing w:after="0" w:line="240" w:lineRule="atLeast"/>
        <w:ind w:left="0"/>
        <w:jc w:val="center"/>
        <w:rPr>
          <w:rFonts w:ascii="Times New Roman" w:hAnsi="Times New Roman" w:cs="Times New Roman"/>
          <w:b/>
          <w:sz w:val="24"/>
          <w:szCs w:val="24"/>
        </w:rPr>
      </w:pPr>
    </w:p>
    <w:p w14:paraId="521C4D77"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24.</w:t>
      </w:r>
    </w:p>
    <w:p w14:paraId="22D4AC9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Zabranjeno je oštećivanje i uništavanje rasvjetnih stupova i rasvjetnih tijela.</w:t>
      </w:r>
    </w:p>
    <w:p w14:paraId="53ED0473"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Na stupove javne rasvjete nije dopušteno postavljanje oglasa, obavijesti, reklama i slično, osim iznimno po odobrenju Jedinstvenog upravnog odjela.</w:t>
      </w:r>
    </w:p>
    <w:p w14:paraId="46D09E72"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Iznimno, na stupove javne rasvjete mogu se postavljati nosači zastava, zastavice i drugi ukrasi, ali tako da ne ometaju odvijanje prometa.</w:t>
      </w:r>
    </w:p>
    <w:p w14:paraId="4C5B601E"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Za postavljanje zastavica i drugih predmeta koje ne postavlja Općina potrebna je suglasnost Jedinstvenog upravnog odjela. </w:t>
      </w:r>
    </w:p>
    <w:p w14:paraId="68833D88" w14:textId="77777777" w:rsidR="003A236A" w:rsidRDefault="003A236A">
      <w:pPr>
        <w:pStyle w:val="Odlomakpopisa"/>
        <w:tabs>
          <w:tab w:val="left" w:pos="567"/>
        </w:tabs>
        <w:spacing w:after="0" w:line="240" w:lineRule="atLeast"/>
        <w:ind w:left="0"/>
        <w:jc w:val="center"/>
        <w:rPr>
          <w:rFonts w:ascii="Times New Roman" w:hAnsi="Times New Roman" w:cs="Times New Roman"/>
          <w:b/>
          <w:sz w:val="24"/>
          <w:szCs w:val="24"/>
        </w:rPr>
      </w:pPr>
    </w:p>
    <w:p w14:paraId="0DDC740F"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b/>
          <w:sz w:val="24"/>
          <w:szCs w:val="24"/>
        </w:rPr>
        <w:tab/>
        <w:t xml:space="preserve">9. Orijentacijski planovi, komunalni objekti i uređaji te komunalno-urbana oprema </w:t>
      </w:r>
    </w:p>
    <w:p w14:paraId="5D5D1B45"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57EC0C44"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25.</w:t>
      </w:r>
    </w:p>
    <w:p w14:paraId="159F839E"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Pod komunalno-urbanom opremom i uređajima u smislu ove Odluke smatra se sva pokretna i nepokretna oprema i uređaji koji služe svim građanima odnosno boljem funkcioniranju naselja kao urbanih cjelina. </w:t>
      </w:r>
    </w:p>
    <w:p w14:paraId="238901FE"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Komunalno-urbanom opremom smatraju se: orijentacijski planovi, oglasni stupovi i oglasne ploče, klupe, posude za cvijeće i zelenilo, jarboli i držači zastava, stupovi i nosači rasvjetnih tijela, košare za otpatke, telefonske govornice, poštanski sandučići, kao i urbana oprema u vlasništvu pravnih ili fizičkih osoba.</w:t>
      </w:r>
    </w:p>
    <w:p w14:paraId="5A1E2C9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lastRenderedPageBreak/>
        <w:tab/>
        <w:t>Pod komunalnim objektima u općoj upotrebi podrazumijevaju se javni sanitarni čvorovi, sjenice za turiste i bicikliste kao i objekti namijenjeni edukativno-informativnoj djelatnosti koja se odnosi na provođenje programa zaštite prirode i okoliša i slično.</w:t>
      </w:r>
    </w:p>
    <w:p w14:paraId="52A162FD"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145F5E5A"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26.</w:t>
      </w:r>
    </w:p>
    <w:p w14:paraId="29B35F64"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Objekti iz članka 25. ove Odluke moraju biti estetski oblikovani, uredni i ispravni. Uočeni kvarovi i oštećenja moraju se ukloniti u roku od najviše 8 dana od strane fizičke ili pravne osobe u čijem su vlasništvu ili kojoj su predani na upravljanje.</w:t>
      </w:r>
    </w:p>
    <w:p w14:paraId="615F37BF"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Objekte iz članka 25. ove Odluke zabranjeno je uništavati, po njima šarati, crtati ili ih na drugi način nagrđivati. </w:t>
      </w:r>
    </w:p>
    <w:p w14:paraId="1CEA91FA"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6DEED366"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27.</w:t>
      </w:r>
    </w:p>
    <w:p w14:paraId="7E30D70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Javne telefonske govornice te poštanske sandučiće postavljaju ovlaštene pravne odnosno fizičke osobe u skladu s odobrenjem što ga izdaje Jedinstveni upravni odjel.</w:t>
      </w:r>
    </w:p>
    <w:p w14:paraId="32B53162"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Pravna osoba koja obavlja djelatnost poštanskih usluga i telekomunikacijska služba dužna je telefonske govornice i poštanske sandučiće održavati urednima i ispravnima te kvarove uklanjati u najkraćem mogućem roku, a najkasnije u roku 3 dana.</w:t>
      </w:r>
    </w:p>
    <w:p w14:paraId="6C34455B"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Poštanski sandučići koje postavlja pravna osoba postavljaju se na mjestima na kojima se okupljaju i zadržavaju građani, a mogu se postaviti i na stambenim zgradama s većim brojem stanova.</w:t>
      </w:r>
    </w:p>
    <w:p w14:paraId="2C559C3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Poštanske sandučiće koje postavljaju fizičke osobe ne smiju se postavljati na površine javne namjene već sukladno posebnim propisima. Poštanski sandučići moraju se održavati urednima i ispravnima. </w:t>
      </w:r>
    </w:p>
    <w:p w14:paraId="6B5689AC"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71EC8551"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28.</w:t>
      </w:r>
    </w:p>
    <w:p w14:paraId="19C35BC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Fizičke i pravne osobe koje održavaju površine javne namjene i javne zelene površine, dužne su održavati komunalne uređaje, naprave i opremu koja se nalazi na tim površinama ili je ugrađena u nju, na način da je održe urednom i ispravnom, a sva oštećenja moraju se otkloniti u roku od 8 dana nakon uočena kvara. Kada postoji opasnost po sigurnost prometa ili su ugroženi zdravlje i sigurnost ljudi, kvar se mora otkloniti bez odgode.</w:t>
      </w:r>
    </w:p>
    <w:p w14:paraId="76A3C12B"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03368875"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29.</w:t>
      </w:r>
    </w:p>
    <w:p w14:paraId="5E1DB177"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Pravne ili fizičke osobe koje obavljaju komunalnu djelatnost kojom se osigurava održavanje komunalne infrastrukture, dužne su održavati u funkcionalnom stanju klupe, posude za otpad, opremu dječjih igrališta, autobusna stajališta i druge predmete i objekte koji predstavljaju urbanu opremu.</w:t>
      </w:r>
    </w:p>
    <w:p w14:paraId="342E0E9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Urbanu opremu iz stavka 1. ovoga članka nije dozvoljeno uništavati, oštećivati te po njoj šarati ili je na drugi način prljati ili nagrđivati.</w:t>
      </w:r>
    </w:p>
    <w:p w14:paraId="65F22745"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15D9644D"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30.</w:t>
      </w:r>
    </w:p>
    <w:p w14:paraId="4FE99678"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Javni sanitarni čvorovi se postavljaju na mjestima na kojima se građani okupljaju i zadržavaju ili se na takvim lokacijama postavljaju kemijski sanitarni čvorovi, sukladno posebnom odobrenju koje daje Jedinstveni upravni odjel.</w:t>
      </w:r>
    </w:p>
    <w:p w14:paraId="4F3E51C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Javni sanitarni čvorovi moraju biti opremljeni odgovarajućom opremom, moraju biti uredni i ispravni te ispunjavati tehničke i higijenske uvjete.</w:t>
      </w:r>
    </w:p>
    <w:p w14:paraId="24D45DD8"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0220E870"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31.</w:t>
      </w:r>
    </w:p>
    <w:p w14:paraId="4381B04F"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Protupožarne hidrante postavljene na površinama javne namjene dužan je održavati u funkcionalnom stanju vlasnik.</w:t>
      </w:r>
    </w:p>
    <w:p w14:paraId="61559334" w14:textId="77777777" w:rsidR="003A236A" w:rsidRDefault="003A236A">
      <w:pPr>
        <w:pStyle w:val="Odlomakpopisa"/>
        <w:tabs>
          <w:tab w:val="left" w:pos="567"/>
        </w:tabs>
        <w:spacing w:after="0" w:line="240" w:lineRule="atLeast"/>
        <w:ind w:left="0"/>
        <w:jc w:val="center"/>
        <w:rPr>
          <w:rFonts w:ascii="Times New Roman" w:hAnsi="Times New Roman" w:cs="Times New Roman"/>
          <w:b/>
          <w:sz w:val="24"/>
          <w:szCs w:val="24"/>
        </w:rPr>
      </w:pPr>
    </w:p>
    <w:p w14:paraId="2AFD0DD4" w14:textId="77777777" w:rsidR="003A236A" w:rsidRDefault="003A236A">
      <w:pPr>
        <w:pStyle w:val="Odlomakpopisa"/>
        <w:tabs>
          <w:tab w:val="left" w:pos="567"/>
        </w:tabs>
        <w:spacing w:after="0" w:line="240" w:lineRule="atLeast"/>
        <w:ind w:left="0"/>
        <w:jc w:val="center"/>
        <w:rPr>
          <w:rFonts w:ascii="Times New Roman" w:hAnsi="Times New Roman" w:cs="Times New Roman"/>
          <w:b/>
          <w:sz w:val="24"/>
          <w:szCs w:val="24"/>
        </w:rPr>
      </w:pPr>
    </w:p>
    <w:p w14:paraId="490852FC" w14:textId="77777777" w:rsidR="003A236A" w:rsidRDefault="003A236A">
      <w:pPr>
        <w:pStyle w:val="Odlomakpopisa"/>
        <w:tabs>
          <w:tab w:val="left" w:pos="567"/>
        </w:tabs>
        <w:spacing w:after="0" w:line="240" w:lineRule="atLeast"/>
        <w:ind w:left="0"/>
        <w:jc w:val="center"/>
        <w:rPr>
          <w:rFonts w:ascii="Times New Roman" w:hAnsi="Times New Roman" w:cs="Times New Roman"/>
          <w:b/>
          <w:sz w:val="24"/>
          <w:szCs w:val="24"/>
        </w:rPr>
      </w:pPr>
    </w:p>
    <w:p w14:paraId="5F6466A3"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lastRenderedPageBreak/>
        <w:t>Članak 32.</w:t>
      </w:r>
    </w:p>
    <w:p w14:paraId="29C253EE"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Autobusna stajališta moraju u pravilu biti natkrivena i opremljena klupama i koševima za odlaganje otpada.</w:t>
      </w:r>
    </w:p>
    <w:p w14:paraId="1F1AADB3"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Autobusna stajališta moraju se održavati urednima i čistima, a svako oštećenje mora biti u najkraćem roku otklonjeno.</w:t>
      </w:r>
    </w:p>
    <w:p w14:paraId="5D86768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r>
    </w:p>
    <w:p w14:paraId="0A7D21D6"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10. Privremeni objekti (kiosk, montažni objekt, pokretna naprava, ugostiteljska </w:t>
      </w:r>
    </w:p>
    <w:p w14:paraId="7D87C297"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b/>
          <w:sz w:val="24"/>
          <w:szCs w:val="24"/>
        </w:rPr>
        <w:t xml:space="preserve">                terasa, štand)</w:t>
      </w:r>
    </w:p>
    <w:p w14:paraId="5C410F5E"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46F7745F"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33.</w:t>
      </w:r>
    </w:p>
    <w:p w14:paraId="1E38379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Na području Općine mogu se postavljati privremeni objekti. </w:t>
      </w:r>
    </w:p>
    <w:p w14:paraId="6DB9052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Privremenim objektima smatraju se kiosci, montažni objekti, pokretne naprave, ugostiteljske terase, štandovi i slično.</w:t>
      </w:r>
    </w:p>
    <w:p w14:paraId="6E07819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Pokretne naprave su štandovi ili klupe, kolica za prodaju raznih artikala, ledenice za sladoled u originalnom pakiranju, ambulantne, ugostiteljske i druge prikolice, peći i naprave za pečenje plodina, spremišta za priručni alat i materijal, pozornice i slične naprave.</w:t>
      </w:r>
    </w:p>
    <w:p w14:paraId="310317DB"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Pokretnim napravama smatraju se i stolovi, stolice, suncobrani i sjenila, pokretne ograde i druge naprave koje se postavljaju kao otvorene terase ispred ugostiteljskih i drugih radnji, odnosno u njihovoj neposrednoj blizini te šatori u kojima se obavlja ugostiteljska djelatnost, djelatnost cirkusa, luna-parka, zabavne radnje, automobili kao izložbeni primjerci, lutrijski zgodici i slično. </w:t>
      </w:r>
    </w:p>
    <w:p w14:paraId="5EB70798"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Postavljanjem privremenih objekata ne smije se sprječavati ili otežavati korištenje zgrada ili drugih objekata kao i ugrožavati sigurnost prometa te uništavati javne zelene površine.</w:t>
      </w:r>
    </w:p>
    <w:p w14:paraId="2EAB46A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Privremeni objekti postavljaju se tako da svojim položajem i smještajem što bolje udovolje svrsi i namjeni za koju se postavljaju.</w:t>
      </w:r>
    </w:p>
    <w:p w14:paraId="7BC27F3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Privremeni objekti mogu se prema svojoj namjeni postavljati samo na onim mjestima na kojima se neće zbog toga stvarati suvišna buka, nečistoća ili ometati promet, te umanjiti estetski i opći izgled toga mjesta.</w:t>
      </w:r>
    </w:p>
    <w:p w14:paraId="6F970ED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Pojedina mjesta na površinama javne namjene ili drugim površinama uz površine javne namjene na kojima je odobreno privremeno postavljanje stolova, stolica, suncobrana i slično radi postavljanja otvorenih terasa, moraju biti ograđena pokretnim ogradama i ukrašena zelenilom.</w:t>
      </w:r>
    </w:p>
    <w:p w14:paraId="112107E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Privremeni objekti i njihov okoliš moraju se održavati urednima i ispravnima.</w:t>
      </w:r>
    </w:p>
    <w:p w14:paraId="3B37F803"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6D326A8C"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34.</w:t>
      </w:r>
    </w:p>
    <w:p w14:paraId="422E666F"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 postavljanje privremenih objekata potrebno je ishoditi suglasnost Jedinstvenog upravnog odjela.</w:t>
      </w:r>
    </w:p>
    <w:p w14:paraId="091C879F"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Suglasnošću iz stavka 1. ovoga članka određuje se lokacija za postavljanje privremenog objekta, veličina privremenog objekta, izgled, način uređivanja zauzete površine i vrijeme na koje se privremeni objekt postavlja. </w:t>
      </w:r>
    </w:p>
    <w:p w14:paraId="268B8354"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Uz zahtjev za dobivanje suglasnosti potrebno je priložiti skicu pokretnog objekta i tehnički opis. </w:t>
      </w:r>
    </w:p>
    <w:p w14:paraId="5139F991" w14:textId="413E7591"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Ako se pokretni objekt postavlja na površinu javne namjene iz članka 3. ove Odluke ili na neizgrađeno građevinsko zemljište u vlasništvu Općine, na vrijeme duže od 30 dana, uz odobrenje će se donijeti  i rješenje o </w:t>
      </w:r>
      <w:r w:rsidR="009916AD">
        <w:rPr>
          <w:rFonts w:ascii="Times New Roman" w:hAnsi="Times New Roman" w:cs="Times New Roman"/>
          <w:sz w:val="24"/>
          <w:szCs w:val="24"/>
        </w:rPr>
        <w:t>naknadi za</w:t>
      </w:r>
      <w:r>
        <w:rPr>
          <w:rFonts w:ascii="Times New Roman" w:hAnsi="Times New Roman" w:cs="Times New Roman"/>
          <w:sz w:val="24"/>
          <w:szCs w:val="24"/>
        </w:rPr>
        <w:t xml:space="preserve"> korištenje javnih površina sukladno posebnoj odluci Općinskog vijeća. </w:t>
      </w:r>
    </w:p>
    <w:p w14:paraId="38281787" w14:textId="2D39ED51"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Jedinstveni upravni odjel može uz suglasnost općinskog načelnika odrediti da se za postavljanje pokretnih naprava u određenim slučajevima (humanitarne priredbe i slično) ne plaća </w:t>
      </w:r>
      <w:r w:rsidR="009916AD">
        <w:rPr>
          <w:rFonts w:ascii="Times New Roman" w:hAnsi="Times New Roman" w:cs="Times New Roman"/>
          <w:sz w:val="24"/>
          <w:szCs w:val="24"/>
        </w:rPr>
        <w:t>naknada</w:t>
      </w:r>
      <w:r>
        <w:rPr>
          <w:rFonts w:ascii="Times New Roman" w:hAnsi="Times New Roman" w:cs="Times New Roman"/>
          <w:sz w:val="24"/>
          <w:szCs w:val="24"/>
        </w:rPr>
        <w:t>.</w:t>
      </w:r>
    </w:p>
    <w:p w14:paraId="751B6670"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3735D312" w14:textId="77777777" w:rsidR="003A236A" w:rsidRDefault="003A236A">
      <w:pPr>
        <w:pStyle w:val="Odlomakpopisa"/>
        <w:tabs>
          <w:tab w:val="left" w:pos="567"/>
        </w:tabs>
        <w:spacing w:after="0" w:line="240" w:lineRule="atLeast"/>
        <w:ind w:left="0"/>
        <w:jc w:val="center"/>
        <w:rPr>
          <w:rFonts w:ascii="Times New Roman" w:hAnsi="Times New Roman" w:cs="Times New Roman"/>
          <w:b/>
          <w:sz w:val="24"/>
          <w:szCs w:val="24"/>
        </w:rPr>
      </w:pPr>
    </w:p>
    <w:p w14:paraId="6D9444D4" w14:textId="77777777" w:rsidR="009916AD" w:rsidRDefault="009916AD">
      <w:pPr>
        <w:pStyle w:val="Odlomakpopisa"/>
        <w:tabs>
          <w:tab w:val="left" w:pos="567"/>
        </w:tabs>
        <w:spacing w:after="0" w:line="240" w:lineRule="atLeast"/>
        <w:ind w:left="0"/>
        <w:jc w:val="center"/>
        <w:rPr>
          <w:rFonts w:ascii="Times New Roman" w:hAnsi="Times New Roman" w:cs="Times New Roman"/>
          <w:b/>
          <w:sz w:val="24"/>
          <w:szCs w:val="24"/>
        </w:rPr>
      </w:pPr>
    </w:p>
    <w:p w14:paraId="26EF2119"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lastRenderedPageBreak/>
        <w:t>Članak 35.</w:t>
      </w:r>
    </w:p>
    <w:p w14:paraId="3ED58177"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Pravne i fizičke osobe, vlasnici i posjednici poslovnih prostorija, pokretnih objekata (kioska, montažnih objekata, pokretnih naprava i sl.) koje obavljaju trgovačku, ugostiteljsku ili drugu djelatnost, dužni su o svom trošku postaviti posude za prikupljanje otpadaka koje moraju biti postavljene tijekom radnog vremena, a otpad iz tih posuda mora se zbrinuti sukladno zakonskim propisima.  </w:t>
      </w:r>
    </w:p>
    <w:p w14:paraId="1FD493B7"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39339305"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11. Uređenje ograde, vrta, voćnjaka i slične površine </w:t>
      </w:r>
    </w:p>
    <w:p w14:paraId="0A9C01DC"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1DFFFCA3"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36.</w:t>
      </w:r>
    </w:p>
    <w:p w14:paraId="008BB70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Vlasnik i korisnik stambene zgrade, poslovnog prostora i građevinskog zemljišta dužan je održavati okućnicu odnosno okoliš zgrade, uključujući i ogradu prema površini javne namjene, koja ne smije ometati korištenje javno-prometne površine.</w:t>
      </w:r>
    </w:p>
    <w:p w14:paraId="0AF9822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Okućnica odnosno okoliš iz stavka 1. ovoga članka mora biti uređena. </w:t>
      </w:r>
    </w:p>
    <w:p w14:paraId="2101E5C3"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Ograda uz javnu površinu mora biti izrađena tako da se uklapa u okolni izgled dijela naselja odnosno u okoliš. Tamo gdje je to moguće, ograda može biti od ukrasne živice, a ne smije biti izvedena od bodljikave žice, šiljaka ili slično. Ograda od ukrasne živice uz javne prometne površine moraju se redovito održavati i estetski oblikovati </w:t>
      </w:r>
    </w:p>
    <w:p w14:paraId="60D82A8A"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Bodljikavu žicu, šiljke i slično može se iznimno postaviti samo oko određenih objekata na temelju odobrenja Jedinstvenog upravnog odjela i to tako da ne smeta prolaznicima i da po svom položaju ne predstavlja opasnost od ozljeda.</w:t>
      </w:r>
    </w:p>
    <w:p w14:paraId="5FE4D74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Pravna ili fizička osoba je dužna ogradu uz površinu javne namjene koju koristi održavati urednom.</w:t>
      </w:r>
    </w:p>
    <w:p w14:paraId="6923603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Ograda uz površinu javne namjene mora se održavati tako da ne predstavlja opasnost za prolaznike i nesmetano odvijanje prometa te ju je vlasnik dužan redovito održavati (mijenjati i popravljati oštećene ili dotrajale dijelove, bojati i slično).</w:t>
      </w:r>
    </w:p>
    <w:p w14:paraId="0D2ED1E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Stablo, ograda od ukrasne živice i drugo zelenilo uz javnu prometnu površinu mora se redovito održavati i godišnje najmanje dva puta orezivati i estetski oblikovati tako da ne prelazi regulacionu liniju na javnu prometnu površinu i da ne ometa vidljivost i preglednost u prometu. </w:t>
      </w:r>
    </w:p>
    <w:p w14:paraId="5837866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Vlasnici ograda od ukrasne živice dužni su nakon radova održavanja ograde, uz ogradu očistiti površinu javne namjene.</w:t>
      </w:r>
    </w:p>
    <w:p w14:paraId="652BDE14"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Ograda ni jednim svojim dijelom ne smije prelaziti na površinu javne namjene (cestu, nogostup i sl.) odnosno ne smije prelaziti </w:t>
      </w:r>
      <w:proofErr w:type="spellStart"/>
      <w:r>
        <w:rPr>
          <w:rFonts w:ascii="Times New Roman" w:hAnsi="Times New Roman" w:cs="Times New Roman"/>
          <w:sz w:val="24"/>
          <w:szCs w:val="24"/>
        </w:rPr>
        <w:t>međnu</w:t>
      </w:r>
      <w:proofErr w:type="spellEnd"/>
      <w:r>
        <w:rPr>
          <w:rFonts w:ascii="Times New Roman" w:hAnsi="Times New Roman" w:cs="Times New Roman"/>
          <w:sz w:val="24"/>
          <w:szCs w:val="24"/>
        </w:rPr>
        <w:t xml:space="preserve"> liniju parcele.</w:t>
      </w:r>
    </w:p>
    <w:p w14:paraId="5EF39C1A"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Dvorišta, vrtove, voćnjake, vinograde, livade i druge površine ispred zgrade i neizgrađena građevinska zemljišta uz površine javne namjene, vlasnici odnosno korisnici moraju održavati urednima i redovito uništavati i iskorijeniti korove prije njihove cvatnje.</w:t>
      </w:r>
    </w:p>
    <w:p w14:paraId="42B86E6E"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
          <w:sz w:val="24"/>
          <w:szCs w:val="24"/>
        </w:rPr>
        <w:t xml:space="preserve"> </w:t>
      </w:r>
    </w:p>
    <w:p w14:paraId="38715BC3"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37.</w:t>
      </w:r>
    </w:p>
    <w:p w14:paraId="6FDA0D98"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Vlasnik ili korisnik zelene površine mora brinuti za redovito i uredno održavanje zelenila na svakoj zelenoj površini koju koristi.</w:t>
      </w:r>
    </w:p>
    <w:p w14:paraId="1B48848B"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Održavanje zelenih površina iz stavka 1. ovog članka obuhvaća: njegu, obnovu, orezivanje i prihranjivanje drveća, grmlja, cvjetnih gredica i travnjaka, zaštitu od bolesti bilja, održavanje objekata, uređaja i ostale opreme te čišćenje cjelokupne zelene površine i čuvanje od oštećenja, košnja trave koja se može obavljati svaki dan.</w:t>
      </w:r>
    </w:p>
    <w:p w14:paraId="481199F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Zabranjuje se košnja trave nedjeljom i na dane državnih blagdana. Navedena odredba o zabrani odnosi se i na rad </w:t>
      </w:r>
      <w:proofErr w:type="spellStart"/>
      <w:r>
        <w:rPr>
          <w:rFonts w:ascii="Times New Roman" w:hAnsi="Times New Roman" w:cs="Times New Roman"/>
          <w:sz w:val="24"/>
          <w:szCs w:val="24"/>
        </w:rPr>
        <w:t>motokultivatorom</w:t>
      </w:r>
      <w:proofErr w:type="spellEnd"/>
      <w:r>
        <w:rPr>
          <w:rFonts w:ascii="Times New Roman" w:hAnsi="Times New Roman" w:cs="Times New Roman"/>
          <w:sz w:val="24"/>
          <w:szCs w:val="24"/>
        </w:rPr>
        <w:t xml:space="preserve"> i motornom špricom te uređenje živice, rezanje granja i rušenje stabala, motornom i električnom pilom.</w:t>
      </w:r>
    </w:p>
    <w:p w14:paraId="664B9D66"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7DE22CA4"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38.</w:t>
      </w:r>
    </w:p>
    <w:p w14:paraId="68D7809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Komunalni redar Općine Cerna (u daljnjem tekstu: komunalni redar) naložit će rješenjem vlasniku nekretnine da izvrši uređenje ograde, vrta, voćnjaka i sličnih površina.</w:t>
      </w:r>
    </w:p>
    <w:p w14:paraId="2E6C379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lastRenderedPageBreak/>
        <w:tab/>
        <w:t>Ukoliko vlasnik ne izvrši radnju naloženu u rješenju, naložena radnja provest će se po trećoj osobi na trošak vlasnika nekretnine.</w:t>
      </w:r>
    </w:p>
    <w:p w14:paraId="089D211B"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r>
    </w:p>
    <w:p w14:paraId="0F0BB159"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39.</w:t>
      </w:r>
    </w:p>
    <w:p w14:paraId="4E9F6113"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Javna zelena površina mora se redovito održavati, tako da svojim izgledom uljepšava naselje i služi svrsi za koju je namijenjena.</w:t>
      </w:r>
    </w:p>
    <w:p w14:paraId="535BE327"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0726336D"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40.</w:t>
      </w:r>
    </w:p>
    <w:p w14:paraId="5F8F916C"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Pod održavanjem javne zelene površine smatra se posebice:</w:t>
      </w:r>
    </w:p>
    <w:p w14:paraId="21CAB840"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obnova biljnog materijala i očuvanje fonda stabala,</w:t>
      </w:r>
    </w:p>
    <w:p w14:paraId="790B24D2"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podrezivanje stabala i grmlja,</w:t>
      </w:r>
    </w:p>
    <w:p w14:paraId="3B90879F"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okopavanje i plijevljenje grmlja i živica,</w:t>
      </w:r>
    </w:p>
    <w:p w14:paraId="32AFB801"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košnja trave,</w:t>
      </w:r>
    </w:p>
    <w:p w14:paraId="1A32BEA8"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gnojenje i folijarno prihranjivanje biljnog materijala koje raste u nepovoljnim uvjetima (drvoredi i slično),</w:t>
      </w:r>
    </w:p>
    <w:p w14:paraId="27C8E0AA"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uklanjanje otpalog granja, lišća i drugih otpadaka,</w:t>
      </w:r>
    </w:p>
    <w:p w14:paraId="605FA4FC"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održavanje posuda s ukrasnim biljem u urednom i ispravnom stanju,  </w:t>
      </w:r>
    </w:p>
    <w:p w14:paraId="50493F79"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preventivno djelovanje na sprječavanju biljnih bolesti, uništavanje tih biljnih štetnika te kontinuirano provođenje zaštite zelenila,</w:t>
      </w:r>
    </w:p>
    <w:p w14:paraId="2514DC53"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održavanje pješačkih staza i naprava na zelenoj površini (opreme) u urednom stanju (bojanje i popravci klupa, posuda za otpad, spremišta za alat, popločenja i slično),</w:t>
      </w:r>
    </w:p>
    <w:p w14:paraId="2C552E0D"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postavljanje zaštitne ograde od prikladnog materijala odnosno živice na mjestima ugroženim od uništavanja,</w:t>
      </w:r>
    </w:p>
    <w:p w14:paraId="5AD470A7"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postavljanje ploča s upozorenjima za zaštitu javne zelene površine,</w:t>
      </w:r>
    </w:p>
    <w:p w14:paraId="22F29EE5"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obnavljanje, a po potrebi i rekonstrukcija zapuštene zelene površine,</w:t>
      </w:r>
    </w:p>
    <w:p w14:paraId="50C68411"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skidanje snijega s grana,</w:t>
      </w:r>
    </w:p>
    <w:p w14:paraId="6AC567F3"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uređenje i privođenje namjeni neuređene javne zelene površine.</w:t>
      </w:r>
    </w:p>
    <w:p w14:paraId="3231C512" w14:textId="77777777" w:rsidR="003A236A" w:rsidRDefault="003A236A">
      <w:pPr>
        <w:tabs>
          <w:tab w:val="left" w:pos="567"/>
        </w:tabs>
        <w:spacing w:after="0" w:line="240" w:lineRule="atLeast"/>
        <w:jc w:val="both"/>
        <w:rPr>
          <w:rFonts w:ascii="Times New Roman" w:hAnsi="Times New Roman" w:cs="Times New Roman"/>
          <w:sz w:val="24"/>
          <w:szCs w:val="24"/>
        </w:rPr>
      </w:pPr>
    </w:p>
    <w:p w14:paraId="3A621DAE" w14:textId="77777777" w:rsidR="003A236A" w:rsidRDefault="00000000">
      <w:pPr>
        <w:tabs>
          <w:tab w:val="left" w:pos="567"/>
        </w:tabs>
        <w:spacing w:after="0" w:line="240" w:lineRule="atLeast"/>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III. NAČIN UREĐENJA I KORIŠTENJA POVRŠINA JAVNE NAMJENE I</w:t>
      </w:r>
    </w:p>
    <w:p w14:paraId="61196364" w14:textId="77777777" w:rsidR="003A236A" w:rsidRDefault="00000000">
      <w:pPr>
        <w:tabs>
          <w:tab w:val="left" w:pos="567"/>
        </w:tabs>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 xml:space="preserve">                ZEMLJIŠTA U VLASNIŠTVU OPĆINE ZA GOSPODARSKE I DRUGE </w:t>
      </w:r>
    </w:p>
    <w:p w14:paraId="2606E299" w14:textId="77777777" w:rsidR="003A236A" w:rsidRDefault="00000000">
      <w:pPr>
        <w:tabs>
          <w:tab w:val="left" w:pos="567"/>
        </w:tabs>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 xml:space="preserve">                SVRHE</w:t>
      </w:r>
    </w:p>
    <w:p w14:paraId="712FD74E" w14:textId="77777777" w:rsidR="003A236A" w:rsidRDefault="003A236A">
      <w:pPr>
        <w:tabs>
          <w:tab w:val="left" w:pos="567"/>
        </w:tabs>
        <w:spacing w:after="0" w:line="240" w:lineRule="atLeast"/>
        <w:jc w:val="both"/>
        <w:rPr>
          <w:rFonts w:ascii="Times New Roman" w:hAnsi="Times New Roman" w:cs="Times New Roman"/>
          <w:b/>
          <w:sz w:val="24"/>
          <w:szCs w:val="24"/>
        </w:rPr>
      </w:pPr>
    </w:p>
    <w:p w14:paraId="5363AF5D" w14:textId="77777777" w:rsidR="003A236A" w:rsidRDefault="00000000">
      <w:pPr>
        <w:tabs>
          <w:tab w:val="left" w:pos="567"/>
        </w:tabs>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ab/>
        <w:t>1. Dječja i sportska igrališta</w:t>
      </w:r>
    </w:p>
    <w:p w14:paraId="324B6F82" w14:textId="77777777" w:rsidR="003A236A" w:rsidRDefault="003A236A">
      <w:pPr>
        <w:tabs>
          <w:tab w:val="left" w:pos="567"/>
        </w:tabs>
        <w:spacing w:after="0" w:line="240" w:lineRule="atLeast"/>
        <w:jc w:val="both"/>
        <w:rPr>
          <w:rFonts w:ascii="Times New Roman" w:hAnsi="Times New Roman" w:cs="Times New Roman"/>
          <w:b/>
          <w:sz w:val="24"/>
          <w:szCs w:val="24"/>
        </w:rPr>
      </w:pPr>
    </w:p>
    <w:p w14:paraId="13019736"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41.</w:t>
      </w:r>
    </w:p>
    <w:p w14:paraId="3F12A2F2"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Dječja i sportska igrališta i objekti na njima te površine i objekti namijenjeni za druge javne priredbe (npr. nogometna igrališta) moraju se održavati u urednom i ispravnom stanju.</w:t>
      </w:r>
    </w:p>
    <w:p w14:paraId="4901FDD2"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Za urednost tih površina i ispravnost objekata brinu se fizičke i pravne osobe koje upravljanju tim površinama, a oštećenja objekata dužne su otkloniti u roku od 8 dana.</w:t>
      </w:r>
    </w:p>
    <w:p w14:paraId="6C734E4F"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 xml:space="preserve">Opremu dječjeg igrališta na površinama javne namjene može postavljati Općina. </w:t>
      </w:r>
    </w:p>
    <w:p w14:paraId="1E90118E" w14:textId="77777777" w:rsidR="003A236A" w:rsidRDefault="003A236A">
      <w:pPr>
        <w:tabs>
          <w:tab w:val="left" w:pos="567"/>
        </w:tabs>
        <w:spacing w:after="0" w:line="240" w:lineRule="atLeast"/>
        <w:jc w:val="both"/>
        <w:rPr>
          <w:rFonts w:ascii="Times New Roman" w:hAnsi="Times New Roman" w:cs="Times New Roman"/>
          <w:sz w:val="24"/>
          <w:szCs w:val="24"/>
        </w:rPr>
      </w:pPr>
    </w:p>
    <w:p w14:paraId="17FE3AF2" w14:textId="77777777" w:rsidR="003A236A" w:rsidRDefault="00000000">
      <w:pPr>
        <w:tabs>
          <w:tab w:val="left" w:pos="567"/>
        </w:tabs>
        <w:spacing w:after="0" w:line="240" w:lineRule="atLeast"/>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2. Tržnice na malo</w:t>
      </w:r>
    </w:p>
    <w:p w14:paraId="0F281EE6" w14:textId="77777777" w:rsidR="003A236A" w:rsidRDefault="003A236A">
      <w:pPr>
        <w:tabs>
          <w:tab w:val="left" w:pos="567"/>
        </w:tabs>
        <w:spacing w:after="0" w:line="240" w:lineRule="atLeast"/>
        <w:jc w:val="both"/>
        <w:rPr>
          <w:rFonts w:ascii="Times New Roman" w:hAnsi="Times New Roman" w:cs="Times New Roman"/>
          <w:b/>
          <w:sz w:val="24"/>
          <w:szCs w:val="24"/>
        </w:rPr>
      </w:pPr>
    </w:p>
    <w:p w14:paraId="11360DE3"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42.</w:t>
      </w:r>
    </w:p>
    <w:p w14:paraId="61BF7702"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Lokaciju tržnice na malo na području Općine utvrđuje općinski načelnik.</w:t>
      </w:r>
    </w:p>
    <w:p w14:paraId="094574C0"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Tržnica na malo na kojoj se obavlja promet poljoprivrednim, zanatskim i drugim proizvodima mora biti čista i uredna o čemu brine pravna osoba kojoj je povjereno obavljanje komunalne djelatnosti održavanja tržnica na malo.</w:t>
      </w:r>
    </w:p>
    <w:p w14:paraId="489CA83D"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Tržni red donosi pravna osoba kojoj je povjereno obavljanje komunalne djelatnosti održavanja tržnica na malo uz suglasnost općinskog načelnika.</w:t>
      </w:r>
    </w:p>
    <w:p w14:paraId="3CEF18BB" w14:textId="77777777" w:rsidR="003A236A" w:rsidRDefault="003A236A">
      <w:pPr>
        <w:tabs>
          <w:tab w:val="left" w:pos="567"/>
        </w:tabs>
        <w:spacing w:after="0" w:line="240" w:lineRule="atLeast"/>
        <w:jc w:val="both"/>
        <w:rPr>
          <w:rFonts w:ascii="Times New Roman" w:hAnsi="Times New Roman" w:cs="Times New Roman"/>
          <w:sz w:val="24"/>
          <w:szCs w:val="24"/>
        </w:rPr>
      </w:pPr>
    </w:p>
    <w:p w14:paraId="3B949F57" w14:textId="77777777" w:rsidR="003A236A" w:rsidRDefault="003A236A">
      <w:pPr>
        <w:tabs>
          <w:tab w:val="left" w:pos="567"/>
        </w:tabs>
        <w:spacing w:after="0" w:line="240" w:lineRule="atLeast"/>
        <w:jc w:val="both"/>
        <w:rPr>
          <w:rFonts w:ascii="Times New Roman" w:hAnsi="Times New Roman" w:cs="Times New Roman"/>
          <w:sz w:val="24"/>
          <w:szCs w:val="24"/>
        </w:rPr>
      </w:pPr>
    </w:p>
    <w:p w14:paraId="4FB1AB8A"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Članak 43.</w:t>
      </w:r>
    </w:p>
    <w:p w14:paraId="6E0EAC4A"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Pravne i fizičke osobe mogu obavljati prodaju proizvoda na otvorenim prostorima u skladu s propisima kojima se uređuje obavljanje djelatnosti trgovine i ugostiteljstva te zakonom kojim se uređuje komunalno gospodarstvo.</w:t>
      </w:r>
    </w:p>
    <w:p w14:paraId="43F486F2"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Na otvorenim prostorima kojima upravlja Općina nije dozvoljena prodaja čije je obavljanje zabranjeno na temelju rješenja nadležnog inspektora.</w:t>
      </w:r>
    </w:p>
    <w:p w14:paraId="16E9D9B1"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Zabranjena je prodaja ili izlaganja poljoprivrednih, prehrambenih i drugih proizvoda (od tekstila, plastike i dr.) izvan prostora otvorenih tržnica na površinama javne namjene.</w:t>
      </w:r>
    </w:p>
    <w:p w14:paraId="245124BC"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Zabrana iz stavka 6. ovog članka ne odnosi se na prostore što ih za prigodnu prodaju (božićne jelke, nakit i čestitke, cvijeće, svijeće i slični predmeti) određuje Jedinstveni upravni odjel.</w:t>
      </w:r>
    </w:p>
    <w:p w14:paraId="57FAF412" w14:textId="77777777" w:rsidR="003A236A" w:rsidRPr="0041567A" w:rsidRDefault="00000000">
      <w:pPr>
        <w:tabs>
          <w:tab w:val="left" w:pos="567"/>
        </w:tabs>
        <w:spacing w:after="0" w:line="240" w:lineRule="atLeast"/>
        <w:jc w:val="both"/>
        <w:rPr>
          <w:rFonts w:ascii="Times New Roman" w:hAnsi="Times New Roman" w:cs="Times New Roman"/>
          <w:color w:val="000000" w:themeColor="text1"/>
          <w:sz w:val="24"/>
          <w:szCs w:val="24"/>
        </w:rPr>
      </w:pPr>
      <w:r w:rsidRPr="0041567A">
        <w:rPr>
          <w:rFonts w:ascii="Times New Roman" w:hAnsi="Times New Roman" w:cs="Times New Roman"/>
          <w:color w:val="000000" w:themeColor="text1"/>
          <w:sz w:val="24"/>
          <w:szCs w:val="24"/>
        </w:rPr>
        <w:tab/>
        <w:t>Dozvolu prodaje proizvoda na otvorenim prostorima i površinama javne namjene izdaje Jedinstveni upravni odjel sukladno posebnoj odluci Općinskog vijeća.</w:t>
      </w:r>
    </w:p>
    <w:p w14:paraId="51724415" w14:textId="77777777" w:rsidR="003A236A" w:rsidRDefault="003A236A">
      <w:pPr>
        <w:tabs>
          <w:tab w:val="left" w:pos="567"/>
        </w:tabs>
        <w:spacing w:after="0" w:line="240" w:lineRule="atLeast"/>
        <w:jc w:val="both"/>
        <w:rPr>
          <w:rFonts w:ascii="Times New Roman" w:hAnsi="Times New Roman" w:cs="Times New Roman"/>
          <w:sz w:val="24"/>
          <w:szCs w:val="24"/>
        </w:rPr>
      </w:pPr>
    </w:p>
    <w:p w14:paraId="27AAC8E6"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44.</w:t>
      </w:r>
    </w:p>
    <w:p w14:paraId="5DE9EF47" w14:textId="7E078BE2"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Unutar javne zelene površine dozvoljeno je postavljanje električnih, telefonskih, vodovodnih, kanalizacijskih i plinskih vodova, za što je potrebno ishoditi odobrenje</w:t>
      </w:r>
      <w:r w:rsidR="0041567A">
        <w:rPr>
          <w:rFonts w:ascii="Times New Roman" w:hAnsi="Times New Roman" w:cs="Times New Roman"/>
          <w:sz w:val="24"/>
          <w:szCs w:val="24"/>
        </w:rPr>
        <w:t xml:space="preserve"> </w:t>
      </w:r>
      <w:r w:rsidR="0041567A" w:rsidRPr="0041567A">
        <w:rPr>
          <w:rFonts w:ascii="Times New Roman" w:hAnsi="Times New Roman" w:cs="Times New Roman"/>
          <w:color w:val="000000" w:themeColor="text1"/>
          <w:sz w:val="24"/>
          <w:szCs w:val="24"/>
        </w:rPr>
        <w:t>Jedinstvenog upravnog odjela</w:t>
      </w:r>
      <w:r w:rsidRPr="0041567A">
        <w:rPr>
          <w:rFonts w:ascii="Times New Roman" w:hAnsi="Times New Roman" w:cs="Times New Roman"/>
          <w:color w:val="000000" w:themeColor="text1"/>
          <w:sz w:val="24"/>
          <w:szCs w:val="24"/>
        </w:rPr>
        <w:t xml:space="preserve">, </w:t>
      </w:r>
      <w:r>
        <w:rPr>
          <w:rFonts w:ascii="Times New Roman" w:hAnsi="Times New Roman" w:cs="Times New Roman"/>
          <w:sz w:val="24"/>
          <w:szCs w:val="24"/>
        </w:rPr>
        <w:t>uz obvezu izvođača radova da uspostavi prvobitno stanje javne zelene površine.</w:t>
      </w:r>
    </w:p>
    <w:p w14:paraId="728D5AD2"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Ako izvođač radova ne uspostavi prvobitno stanje u određenom roku, to će učiniti Jedinstveni upravni odjel na teret izvođača radova.</w:t>
      </w:r>
    </w:p>
    <w:p w14:paraId="33E216F0" w14:textId="77777777" w:rsidR="003A236A" w:rsidRDefault="003A236A">
      <w:pPr>
        <w:tabs>
          <w:tab w:val="left" w:pos="567"/>
        </w:tabs>
        <w:spacing w:after="0" w:line="240" w:lineRule="atLeast"/>
        <w:jc w:val="both"/>
        <w:rPr>
          <w:rFonts w:ascii="Times New Roman" w:hAnsi="Times New Roman" w:cs="Times New Roman"/>
          <w:sz w:val="24"/>
          <w:szCs w:val="24"/>
        </w:rPr>
      </w:pPr>
    </w:p>
    <w:p w14:paraId="0396B75A"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45.</w:t>
      </w:r>
    </w:p>
    <w:p w14:paraId="4804BA15"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Na površinama javne namjene nije dozvoljeno iskrcavati, smještati i ukrcavati građevinski materijal, podizati skele i obavljati slične radove u građevinske svrhe, bez odobrenja Jedinstvenog upravnog odjela.</w:t>
      </w:r>
    </w:p>
    <w:p w14:paraId="78638EEB"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Odobrenje iz stavka 1. ovog članka obavezno sadrži uvjete pod kojima se mogu obavljati radovi i koristiti dijelovi površine javne namjene.</w:t>
      </w:r>
    </w:p>
    <w:p w14:paraId="1E6EBEAA"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Korisnik odobrenja je dužan u roku od 24 sata od završetka korištenja površine javne namjene, istu vratiti u prvobitno stanje.</w:t>
      </w:r>
    </w:p>
    <w:p w14:paraId="19954BD0"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Ako korisnik to ne učini, dovođenje površine javne namjene u prvobitno stanje provesti će Jedinstveni upravni odjel po trećoj osobi na teret korisnika.</w:t>
      </w:r>
    </w:p>
    <w:p w14:paraId="0F8A2C0E" w14:textId="77777777" w:rsidR="003A236A" w:rsidRDefault="003A236A">
      <w:pPr>
        <w:tabs>
          <w:tab w:val="left" w:pos="567"/>
        </w:tabs>
        <w:spacing w:after="0" w:line="240" w:lineRule="atLeast"/>
        <w:jc w:val="both"/>
        <w:rPr>
          <w:rFonts w:ascii="Times New Roman" w:hAnsi="Times New Roman" w:cs="Times New Roman"/>
          <w:sz w:val="24"/>
          <w:szCs w:val="24"/>
        </w:rPr>
      </w:pPr>
    </w:p>
    <w:p w14:paraId="42C8BF1F"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46.</w:t>
      </w:r>
    </w:p>
    <w:p w14:paraId="2A58DE48"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Za iskrcaj ogrjeva te za piljenje i cijepanje drva prvenstveno se koristi vlastito zemljište.</w:t>
      </w:r>
    </w:p>
    <w:p w14:paraId="2E5437B7"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Privremeno se za iskrcaj drva može koristiti površina javne namjene, na način da se ista ne oštećuje i da se ne ometa promet. Iskrcana drva moraju se složiti okomito na rub kolnika, tako da se ne ruše.</w:t>
      </w:r>
    </w:p>
    <w:p w14:paraId="6FEA2CDD"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Drva se moraju ukloniti najkasnije u roku od 3 dana, a površina javne namjene mora se očistiti od piljevine i drugih otpadaka.</w:t>
      </w:r>
    </w:p>
    <w:p w14:paraId="05C7FBC5" w14:textId="77777777" w:rsidR="003A236A" w:rsidRDefault="003A236A">
      <w:pPr>
        <w:tabs>
          <w:tab w:val="left" w:pos="567"/>
        </w:tabs>
        <w:spacing w:after="0" w:line="240" w:lineRule="atLeast"/>
        <w:jc w:val="both"/>
        <w:rPr>
          <w:rFonts w:ascii="Times New Roman" w:hAnsi="Times New Roman" w:cs="Times New Roman"/>
          <w:sz w:val="24"/>
          <w:szCs w:val="24"/>
        </w:rPr>
      </w:pPr>
    </w:p>
    <w:p w14:paraId="6412742E"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47.</w:t>
      </w:r>
    </w:p>
    <w:p w14:paraId="32FFEAB8"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Ukrcaj i iskrcaj robe se prvenstveno obavlja na površinama koje nisu površine javne namjene.</w:t>
      </w:r>
    </w:p>
    <w:p w14:paraId="1EDC5ECD"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U opravdanim slučajevima ukrcaj i iskrcaj robe može se privremeno obaviti na površini javne namjene pod uvjetom da se ista ne oštećuje.</w:t>
      </w:r>
    </w:p>
    <w:p w14:paraId="072D9CAB"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U slučaju iz stavka 2. ovog članka, roba se mora složiti tako da ne ometa promet i mora se odmah ukloniti.</w:t>
      </w:r>
    </w:p>
    <w:p w14:paraId="5441502D" w14:textId="77777777" w:rsidR="00046EAA" w:rsidRDefault="00046EAA">
      <w:pPr>
        <w:tabs>
          <w:tab w:val="left" w:pos="567"/>
        </w:tabs>
        <w:spacing w:after="0" w:line="240" w:lineRule="atLeast"/>
        <w:jc w:val="both"/>
        <w:rPr>
          <w:rFonts w:ascii="Times New Roman" w:hAnsi="Times New Roman" w:cs="Times New Roman"/>
          <w:sz w:val="24"/>
          <w:szCs w:val="24"/>
        </w:rPr>
      </w:pPr>
    </w:p>
    <w:p w14:paraId="69F1A168" w14:textId="77777777" w:rsidR="00046EAA" w:rsidRDefault="00046EAA">
      <w:pPr>
        <w:tabs>
          <w:tab w:val="left" w:pos="567"/>
        </w:tabs>
        <w:spacing w:after="0" w:line="240" w:lineRule="atLeast"/>
        <w:jc w:val="both"/>
        <w:rPr>
          <w:rFonts w:ascii="Times New Roman" w:hAnsi="Times New Roman" w:cs="Times New Roman"/>
          <w:sz w:val="24"/>
          <w:szCs w:val="24"/>
        </w:rPr>
      </w:pPr>
    </w:p>
    <w:p w14:paraId="63E283BE" w14:textId="77777777" w:rsidR="00046EAA" w:rsidRDefault="00046EAA">
      <w:pPr>
        <w:tabs>
          <w:tab w:val="left" w:pos="567"/>
        </w:tabs>
        <w:spacing w:after="0" w:line="240" w:lineRule="atLeast"/>
        <w:jc w:val="both"/>
        <w:rPr>
          <w:rFonts w:ascii="Times New Roman" w:hAnsi="Times New Roman" w:cs="Times New Roman"/>
          <w:b/>
          <w:sz w:val="24"/>
          <w:szCs w:val="24"/>
        </w:rPr>
      </w:pPr>
    </w:p>
    <w:p w14:paraId="7BDFF674" w14:textId="77777777" w:rsidR="003A236A" w:rsidRDefault="003A236A">
      <w:pPr>
        <w:tabs>
          <w:tab w:val="left" w:pos="567"/>
        </w:tabs>
        <w:spacing w:after="0" w:line="240" w:lineRule="atLeast"/>
        <w:jc w:val="center"/>
        <w:rPr>
          <w:rFonts w:ascii="Times New Roman" w:hAnsi="Times New Roman" w:cs="Times New Roman"/>
          <w:b/>
          <w:sz w:val="24"/>
          <w:szCs w:val="24"/>
        </w:rPr>
      </w:pPr>
    </w:p>
    <w:p w14:paraId="59FEB208"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Članak 48.</w:t>
      </w:r>
    </w:p>
    <w:p w14:paraId="1B00BA58"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Ako se na površini javne namjene održava javna priredba ili skup, organizator javne priredbe ili skupa je dužan u roku 48 sati po završetku javne priredbe odnosno skupa očistiti površinu javne namjene i prilaz istoj.</w:t>
      </w:r>
    </w:p>
    <w:p w14:paraId="05F988DB" w14:textId="77777777" w:rsidR="003A236A" w:rsidRDefault="003A236A">
      <w:pPr>
        <w:tabs>
          <w:tab w:val="left" w:pos="567"/>
        </w:tabs>
        <w:spacing w:after="0" w:line="240" w:lineRule="atLeast"/>
        <w:jc w:val="both"/>
        <w:rPr>
          <w:rFonts w:ascii="Times New Roman" w:hAnsi="Times New Roman" w:cs="Times New Roman"/>
          <w:sz w:val="24"/>
          <w:szCs w:val="24"/>
        </w:rPr>
      </w:pPr>
    </w:p>
    <w:p w14:paraId="5103E697"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49.</w:t>
      </w:r>
    </w:p>
    <w:p w14:paraId="1DB20F11"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Odredbe ove Odluke u dijelu kojim se propisuje komunalni red i mjere za njegovo provođenje na površinama javne namjene, na odgovarajući se način primjenjuju i na zemljište u vlasništvu Općine za gospodarske i druge svrhe.</w:t>
      </w:r>
    </w:p>
    <w:p w14:paraId="52F8BB58" w14:textId="77777777" w:rsidR="003A236A" w:rsidRDefault="003A236A">
      <w:pPr>
        <w:tabs>
          <w:tab w:val="left" w:pos="567"/>
        </w:tabs>
        <w:spacing w:after="0" w:line="240" w:lineRule="atLeast"/>
        <w:jc w:val="both"/>
        <w:rPr>
          <w:rFonts w:ascii="Times New Roman" w:hAnsi="Times New Roman" w:cs="Times New Roman"/>
          <w:sz w:val="24"/>
          <w:szCs w:val="24"/>
        </w:rPr>
      </w:pPr>
    </w:p>
    <w:p w14:paraId="2B37F357" w14:textId="77777777" w:rsidR="003A236A" w:rsidRDefault="00000000">
      <w:pPr>
        <w:tabs>
          <w:tab w:val="left" w:pos="567"/>
        </w:tabs>
        <w:spacing w:after="0" w:line="240" w:lineRule="atLeast"/>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IV. UVJETI KORIŠTENJA JAVNIH PARKIRALIŠTA, NERAZVRSTANIH </w:t>
      </w:r>
    </w:p>
    <w:p w14:paraId="1C7F1850"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 xml:space="preserve">                CESTA I DRUGIH POVRŠINA JAVNE NAMJENE ZA PARKIRANJE VOZILA</w:t>
      </w:r>
    </w:p>
    <w:p w14:paraId="52D48862"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3E80F0D7"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50.</w:t>
      </w:r>
    </w:p>
    <w:p w14:paraId="73A44EC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Javnim parkiralištem, u smislu ove Odluke, smatra se dio javne prometne površine namijenjen isključivo za parkiranje vozila i građevinski objekt namijenjen za parkiranje vozila (u daljnjem tekstu: javno parkiralište).</w:t>
      </w:r>
    </w:p>
    <w:p w14:paraId="016E3C7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Uvjeti korištenja javnih parkirališta uređuju se sukladno zakonu kojim se uređuje komunalno gospodarstvo, zakonu o sigurnosti prometa na cestama i ovom Odlukom.</w:t>
      </w:r>
    </w:p>
    <w:p w14:paraId="7D12B94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p>
    <w:p w14:paraId="525A07DF"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51.</w:t>
      </w:r>
    </w:p>
    <w:p w14:paraId="62ECD4C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Drugim površinama javne namjene za parkiranje vozila, u smislu ove Odluke, smatraju se: nerazvrstane ceste, trgovi, nogostupi, pješačko-biciklističke staze, stajališta i druge prometne površine koje su u funkciji vozila i pješaka na području Općine.</w:t>
      </w:r>
    </w:p>
    <w:p w14:paraId="32AC6755"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B04FDD3"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52.</w:t>
      </w:r>
    </w:p>
    <w:p w14:paraId="298A483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Uvjeti korištenja nerazvrstanih cesta na području Općine uređuju se sukladno zakonu kojim se uređuju ceste te općem aktu Općine kojim se uređuju nerazvrstane ceste na području Općine. </w:t>
      </w:r>
    </w:p>
    <w:p w14:paraId="39023C07"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25C5B9A7"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53.</w:t>
      </w:r>
    </w:p>
    <w:p w14:paraId="2D6FFEB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 javnim parkiralištima, nerazvrstanim cestama i drugim površinama javne namjene za parkiranje vozila dopušten je promet svakom pod jednakim uvjetima i u granicama propisanim zakonom i ovom Odlukom.</w:t>
      </w:r>
    </w:p>
    <w:p w14:paraId="3C8C1537"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516AB2E"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1. Parkiranje i zaustavljanje</w:t>
      </w:r>
    </w:p>
    <w:p w14:paraId="31B1F980"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13BD6BA9"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54.</w:t>
      </w:r>
    </w:p>
    <w:p w14:paraId="64D7E2C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Korištenje parkirališta je isključivo za namjenu parkiranja vozila, čime se isključuje svaka druga mogućnost namjene, a iznimno, uz prethodnu suglasnost općinskog načelnika javna parkirališta se mogu privremeno koristiti i za druge namjene.</w:t>
      </w:r>
    </w:p>
    <w:p w14:paraId="492492F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Javna parkirališta moraju biti označena prometnom signalizacijom u skladu s propisima o sigurnosti prometa.</w:t>
      </w:r>
    </w:p>
    <w:p w14:paraId="1B27B67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Javna parkirališta i druge površine javne namjene za parkiranje vozila na području Općine mogu se koristiti bez naplate i bez vremenskog ograničenja.</w:t>
      </w:r>
    </w:p>
    <w:p w14:paraId="5D8F18A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Na javnim parkiralištima mora biti osiguran određeni broj parkirnih mjesta za parkiranje vozila u vlasništvu osoba s invaliditetom. </w:t>
      </w:r>
    </w:p>
    <w:p w14:paraId="55B134A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Parkirna mjesta iz stavka 4. ovog članka moraju biti označena sukladno zakonskim propisima.</w:t>
      </w:r>
    </w:p>
    <w:p w14:paraId="0A3CD14B"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5A35E4B0"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043C634D" w14:textId="77777777" w:rsidR="00046EAA" w:rsidRDefault="00046EAA">
      <w:pPr>
        <w:tabs>
          <w:tab w:val="left" w:pos="567"/>
        </w:tabs>
        <w:spacing w:after="0" w:line="240" w:lineRule="atLeast"/>
        <w:ind w:right="-284"/>
        <w:jc w:val="center"/>
        <w:rPr>
          <w:rFonts w:ascii="Times New Roman" w:hAnsi="Times New Roman" w:cs="Times New Roman"/>
          <w:b/>
          <w:sz w:val="24"/>
          <w:szCs w:val="24"/>
        </w:rPr>
      </w:pPr>
    </w:p>
    <w:p w14:paraId="4FF9C2C7" w14:textId="77777777" w:rsidR="00046EAA" w:rsidRDefault="00046EAA">
      <w:pPr>
        <w:tabs>
          <w:tab w:val="left" w:pos="567"/>
        </w:tabs>
        <w:spacing w:after="0" w:line="240" w:lineRule="atLeast"/>
        <w:ind w:right="-284"/>
        <w:jc w:val="center"/>
        <w:rPr>
          <w:rFonts w:ascii="Times New Roman" w:hAnsi="Times New Roman" w:cs="Times New Roman"/>
          <w:b/>
          <w:sz w:val="24"/>
          <w:szCs w:val="24"/>
        </w:rPr>
      </w:pPr>
    </w:p>
    <w:p w14:paraId="609327DA"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lastRenderedPageBreak/>
        <w:t>Članak 55.</w:t>
      </w:r>
    </w:p>
    <w:p w14:paraId="086CAFF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Vozila se ne smiju parkirati na nogostupu, osim ako je na temelju odluke općinskog načelnika određeno korištenje nogostupa za tu namjenu.</w:t>
      </w:r>
    </w:p>
    <w:p w14:paraId="4CA73B1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Način i uvjeti korištenja nogostupa za parkiranje vozila moraju biti označeni prometnim znakom i oznakom na nogostupu.</w:t>
      </w:r>
    </w:p>
    <w:p w14:paraId="4691FF0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U slučaju iz stavka 2. ovog članka, za kretanje pješaka mora biti ostavljeno najmanje 1,6 m širine na površini za kretanje pješaka, s time da površina ne može biti uz rub kolnika.  </w:t>
      </w:r>
    </w:p>
    <w:p w14:paraId="69F2639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 javnim parkiralištima ne mogu se parkirati i ostavljati vozila koja zbog dotrajalosti (neregistrirana) ne mogu sudjelovati u prometu.</w:t>
      </w:r>
    </w:p>
    <w:p w14:paraId="12E2CDA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Za vrijeme zimskih uvjeta, vlasnik vozila je obvezan premjestiti vozilo s javnog parkirališta kako vozilom ne bi ometao efikasnost organizacije čišćenja snijega.   </w:t>
      </w:r>
    </w:p>
    <w:p w14:paraId="21F9466F"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730FC8F8"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ab/>
        <w:t>2. Uklanjanje tehnički neispravnih vozila</w:t>
      </w:r>
    </w:p>
    <w:p w14:paraId="3F9DB839"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20B12C5D"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56.</w:t>
      </w:r>
    </w:p>
    <w:p w14:paraId="47FFB47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Tehnički neispravna, neregistrirana i vozila bez tablica, vlasnik je dužan bez odlaganja ukloniti s javnih parkirališta, o svom trošku.</w:t>
      </w:r>
    </w:p>
    <w:p w14:paraId="37BB1A6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Ukoliko vlasnik ne ukloni vozilo, ovlaštena osoba Policijske uprave ili prometni odnosno komunalni redar izdati će nalog za premještanje vozila.</w:t>
      </w:r>
    </w:p>
    <w:p w14:paraId="1FF11E8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Poslove premještanja vozila obavlja trgovačko društvo na temelju zahtjeva komunalnog redara, a troškove premještaja snosi vlasnik vozila. </w:t>
      </w:r>
    </w:p>
    <w:p w14:paraId="002D594C"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6C75ED2"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57.</w:t>
      </w:r>
    </w:p>
    <w:p w14:paraId="098D908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Javna parkirališta moraju se održavati urednima i čistima. O čistoći parkirališta brine Općina odnosno trgovačko društvo kojemu je povjerena komunalna djelatnost održavanja površina javne namjene uključujući i javna parkirališta. </w:t>
      </w:r>
    </w:p>
    <w:p w14:paraId="16EF7FE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Na javnim parkiralištima je zabranjeno trgovanje, pretovar robe i druge aktivnosti koje nisu u skladu s namjenom te površine, osim u slučaju prigodne prodaje za koju odobrenje daje Jedinstveni upravni odjel. </w:t>
      </w:r>
    </w:p>
    <w:p w14:paraId="7D09FB4E"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02FAE95C"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58.</w:t>
      </w:r>
    </w:p>
    <w:p w14:paraId="6ED7120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Odredbe ove Odluke u dijelu kojim se propisuje komunalni red i mjere za njegovo provođenje na odgovarajući se način primjenjuju na javna parkirališta, nerazvrstane ceste i druge površine javne namjene za parkiranje vozila.</w:t>
      </w:r>
    </w:p>
    <w:p w14:paraId="4BDAE1A5"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270F5EB8"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3B18247"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V. ODRŽAVANJE ČISTOĆE I ČUVANJE POVRŠINA JAVNE NAMJENE,</w:t>
      </w:r>
    </w:p>
    <w:p w14:paraId="1BDF9192"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 xml:space="preserve">               UKLJUČUJUĆI UKLANJANJE SNIJEGA I LEDA S TIH POVRŠINA</w:t>
      </w:r>
    </w:p>
    <w:p w14:paraId="6AE05538"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3B32349D"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ab/>
        <w:t>1. Površine javne namjene</w:t>
      </w:r>
    </w:p>
    <w:p w14:paraId="10193AD6"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59.</w:t>
      </w:r>
    </w:p>
    <w:p w14:paraId="32F2E86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Pod održavanjem čistoće i čuvanjem površina javne namjene, u smislu ove Odluke, smatra se:</w:t>
      </w:r>
    </w:p>
    <w:p w14:paraId="2BC99367" w14:textId="77777777" w:rsidR="003A236A" w:rsidRDefault="00000000">
      <w:pPr>
        <w:pStyle w:val="Odlomakpopisa"/>
        <w:numPr>
          <w:ilvl w:val="0"/>
          <w:numId w:val="1"/>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čišćenje površina javne namjene,</w:t>
      </w:r>
    </w:p>
    <w:p w14:paraId="6F2898CD" w14:textId="77777777" w:rsidR="003A236A" w:rsidRDefault="00000000">
      <w:pPr>
        <w:pStyle w:val="Odlomakpopisa"/>
        <w:numPr>
          <w:ilvl w:val="0"/>
          <w:numId w:val="1"/>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određivanje mjera za čuvanje površina javne namjene.</w:t>
      </w:r>
    </w:p>
    <w:p w14:paraId="037AEE22"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1E0E32FE"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60.</w:t>
      </w:r>
    </w:p>
    <w:p w14:paraId="21C70D4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Održavanje čistoće površina javne namjene osigurava Općina.</w:t>
      </w:r>
    </w:p>
    <w:p w14:paraId="6C55D9F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Čišćenje površina javne namjene obavlja trgovačko društvo kojemu je povjerena komunalna djelatnost održavanja čistoće površina javne namjene, a temeljem Programa održavanja komunalne infrastrukture koji donosi Općinsko vijeće.</w:t>
      </w:r>
    </w:p>
    <w:p w14:paraId="34981C9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Pravne ili fizičke osobe koje obavljaju djelatnost u objektu ili poslovnom prostoru uz površinu javne namjene dužna je redovito održavati i čistiti dio površine javne namjene ispred objekta i poslovnog prostora. Čišćenje su dužni obavljati tako da skupljeni otpad uredno odlažu u posude ili spremnike za odlaganje određene vrste komunalnog otpada.</w:t>
      </w:r>
    </w:p>
    <w:p w14:paraId="31630AC0" w14:textId="77777777" w:rsidR="00492C82" w:rsidRDefault="00492C82">
      <w:pPr>
        <w:tabs>
          <w:tab w:val="left" w:pos="567"/>
        </w:tabs>
        <w:spacing w:after="0" w:line="240" w:lineRule="atLeast"/>
        <w:ind w:right="-284"/>
        <w:jc w:val="both"/>
        <w:rPr>
          <w:rFonts w:ascii="Times New Roman" w:hAnsi="Times New Roman" w:cs="Times New Roman"/>
          <w:sz w:val="24"/>
          <w:szCs w:val="24"/>
        </w:rPr>
      </w:pPr>
    </w:p>
    <w:p w14:paraId="4A8DC5DD"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3BEC9689"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61.</w:t>
      </w:r>
    </w:p>
    <w:p w14:paraId="7E57EB2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Standard održavanja površina javne namjene određuje Jedinstveni upravni odjel.</w:t>
      </w:r>
    </w:p>
    <w:p w14:paraId="0DE4E16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Izvanredno čišćenje površina javne namjene određuje komunalni redar. </w:t>
      </w:r>
    </w:p>
    <w:p w14:paraId="20A8FD8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Izvanredno čišćenje površina javne namjene odredit će se kada zbog vremenskih nepogoda ili sličnih događaja površine javne namjene budu prekomjerno onečišćene te kada ih je iz drugih razloga potrebno izvanredno čistiti.</w:t>
      </w:r>
    </w:p>
    <w:p w14:paraId="0E12B8E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Fizičke ili pravne osobe koje obavljaju djelatnost zbog koje dolazi do prekomjernog onečišćavanja površina javne namjene, dužne su ih redovno čistiti.</w:t>
      </w:r>
    </w:p>
    <w:p w14:paraId="7F4B2FE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Poznatom počinitelju većeg onečišćenja, komunalni redar odredit će obvezu čišćenja površine javne namjene.</w:t>
      </w:r>
    </w:p>
    <w:p w14:paraId="0278C806"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6E9E3644"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62.</w:t>
      </w:r>
    </w:p>
    <w:p w14:paraId="4694AF5D"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i/>
          <w:sz w:val="24"/>
          <w:szCs w:val="24"/>
        </w:rPr>
        <w:tab/>
      </w:r>
    </w:p>
    <w:p w14:paraId="5118597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Vlasnik ili korisnik sportskih ili rekreacijskih objekata, zabavnih parkova ili igrališta, organizator javnih skupova, javnih priredaba i zakupac površina javne namjene koji ih povremeno koristi, obavezni su osigurati čišćenje površina javne namjene koje služe kao pristup tim objektima ili za postavljanje objekata, tako da te površine budu očišćene odmah nakon završetka priredbe ili vremena korištenja objekta.</w:t>
      </w:r>
    </w:p>
    <w:p w14:paraId="2E2D7D3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Ukoliko osoba iz stavka 1. ovog članka odmah nakon uporabe površine javne namjene ne izvrši čišćenje (skupljanje i odlaganje otpada ili čišćenje javnoprometnih površina) ono će se izvršiti o trošku te osobe.</w:t>
      </w:r>
    </w:p>
    <w:p w14:paraId="222A0718"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415EE236"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63.</w:t>
      </w:r>
    </w:p>
    <w:p w14:paraId="7018F7D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Na površinama javne namjene postavljaju se posude  za otpad.</w:t>
      </w:r>
    </w:p>
    <w:p w14:paraId="08E83B1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Posude za otpad na površine javne namjene postavlja Općina.</w:t>
      </w:r>
      <w:r>
        <w:rPr>
          <w:rFonts w:ascii="Times New Roman" w:hAnsi="Times New Roman" w:cs="Times New Roman"/>
          <w:sz w:val="24"/>
          <w:szCs w:val="24"/>
        </w:rPr>
        <w:tab/>
      </w:r>
    </w:p>
    <w:p w14:paraId="502E8D6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Općina je obvezna na površinama javne namjene posude za otpad održavati čistima i funkcionalno ispravnima.</w:t>
      </w:r>
    </w:p>
    <w:p w14:paraId="24F2C7C3"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ab/>
      </w:r>
    </w:p>
    <w:p w14:paraId="10E6518B"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64.</w:t>
      </w:r>
    </w:p>
    <w:p w14:paraId="6ED302D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Posude za otpad na površinama javne namjene mogu se postaviti na stupovima, ogradama uz nogostupe, samostojećim postoljima i na pročeljima zgrada.</w:t>
      </w:r>
    </w:p>
    <w:p w14:paraId="30208E3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Zabranjeno je postavljanje posuda za otpad na stupove na kojima se nalaze prometni znakovi, stupove javne rasvjete, drveća i jarbole za isticanje zastava te na drugim mjestima na kojima bi narušavali izgled naselja, zgrada ili bi ometali promet.</w:t>
      </w:r>
    </w:p>
    <w:p w14:paraId="6BFC3F3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Postavljene posude za otpad ne smiju se uništavati ili oštećivati.</w:t>
      </w:r>
    </w:p>
    <w:p w14:paraId="471261D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Postavljene posude za otpad potrebno je redovito prazniti.</w:t>
      </w:r>
    </w:p>
    <w:p w14:paraId="27408A4A"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 xml:space="preserve"> </w:t>
      </w:r>
    </w:p>
    <w:p w14:paraId="72060528"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65.</w:t>
      </w:r>
    </w:p>
    <w:p w14:paraId="6C00CC4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Na površinama javne namjene ne smije se ostavljati ili na njih bacati bilo kakav otpad ili ih se na drugi način onečišćivati, a osobito se zabranjuje:</w:t>
      </w:r>
    </w:p>
    <w:p w14:paraId="75A9F6F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odlagati građevinski materijal te građevinski i drugi krupni otpad bez odobrenja </w:t>
      </w:r>
    </w:p>
    <w:p w14:paraId="14754C7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Jedinstvenog upravnog odjela,</w:t>
      </w:r>
    </w:p>
    <w:p w14:paraId="73030AC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nanositi zemlju, blato, kamenje i otpadni građevinski materijal,</w:t>
      </w:r>
    </w:p>
    <w:p w14:paraId="56C1722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izlagati slike, knjige, rabljene stvari, cvijeće, poljoprivredne i druge proizvode bez </w:t>
      </w:r>
    </w:p>
    <w:p w14:paraId="5645E1D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odobrenja Jedinstvenog upravnog odjela,</w:t>
      </w:r>
    </w:p>
    <w:p w14:paraId="51F4F4F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 postavljati glazbene uređaje, uređaje za reprodukciju zvuka te uređaje za razglas i pojačanje zvuka bez odobrenja Jedinstvenog upravnog odjela,</w:t>
      </w:r>
    </w:p>
    <w:p w14:paraId="3D6703C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postavljati predmete, naprave ili strojeve,</w:t>
      </w:r>
    </w:p>
    <w:p w14:paraId="34096EF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koristiti dječje igralište i sprave za igru djece protivno njihovoj namjeni,</w:t>
      </w:r>
    </w:p>
    <w:p w14:paraId="68F1F87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t>bacati ili ostavljati izvan posuda za otpad različit otpad i druge radnje kojima se onečišćuje površina javne namjene,</w:t>
      </w:r>
    </w:p>
    <w:p w14:paraId="25D653D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ostavljati otpad nakon dnevnog korištenja ljetnih terasa,</w:t>
      </w:r>
    </w:p>
    <w:p w14:paraId="2A5BFC3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ostavljati otpad na plažama,</w:t>
      </w:r>
    </w:p>
    <w:p w14:paraId="25E75C9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bacati goruće predmete u posude  za otpad,</w:t>
      </w:r>
    </w:p>
    <w:p w14:paraId="37D6DBF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oštećivati posude za otpad,</w:t>
      </w:r>
    </w:p>
    <w:p w14:paraId="48C0D8B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popravljati, servisirati i prati vozila na površinama javne namjene, a posebno uz i na </w:t>
      </w:r>
    </w:p>
    <w:p w14:paraId="29478DD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rijekama i jezerima, </w:t>
      </w:r>
    </w:p>
    <w:p w14:paraId="391A7B3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ispuštati otpadne vode i gnojnice na površine javne namjene,</w:t>
      </w:r>
    </w:p>
    <w:p w14:paraId="47F64A6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bacati reklamne i druge letke,</w:t>
      </w:r>
    </w:p>
    <w:p w14:paraId="4E90D4D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zagađivati i bacati otpad i otpadne tvari u jezera, rijeke, potoke i na obale,</w:t>
      </w:r>
    </w:p>
    <w:p w14:paraId="254309C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paliti otpad na površinama javne namjene,</w:t>
      </w:r>
    </w:p>
    <w:p w14:paraId="17DA51C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ostavljati teretne prikolice,</w:t>
      </w:r>
    </w:p>
    <w:p w14:paraId="2D7F6A1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ostavljati kamp-prikolice i druga priključna vozila,</w:t>
      </w:r>
    </w:p>
    <w:p w14:paraId="0C162D2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ostavljati vozila oštećena u sudaru i olupine vozila dulje od 15 dana,</w:t>
      </w:r>
    </w:p>
    <w:p w14:paraId="49CE21F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voziti, zaustavljati i parkirati motorna vozila, posebice na površinama uz rijeke i jezera </w:t>
      </w:r>
    </w:p>
    <w:p w14:paraId="03FA6F9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koja služe za kupanje i sportski ribolov, </w:t>
      </w:r>
    </w:p>
    <w:p w14:paraId="3998437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kupati pse i druge životinje u rijekama i jezerima kao i na mjestima koja se koriste kao </w:t>
      </w:r>
    </w:p>
    <w:p w14:paraId="2161AC0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javna kupališta i mjestima koja se koriste za sportski ribolov, </w:t>
      </w:r>
    </w:p>
    <w:p w14:paraId="3B11B3C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šetati psa po površinama koje su namijenjene za kupanje i boravak ljudi na otvorenom kao što su plaže uz rijeke, za vrijeme trajanja turističke sezone,</w:t>
      </w:r>
    </w:p>
    <w:p w14:paraId="3129CED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voditi psa bez povodnika i nadzora,</w:t>
      </w:r>
    </w:p>
    <w:p w14:paraId="2BF05B1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obavljati bilo kakve radnje ili njihovo propuštanje, kojima se onečišćuju javne površine,</w:t>
      </w:r>
    </w:p>
    <w:p w14:paraId="3EE2F3B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bacati i odlagati otpad u odvodne kanale i slično,</w:t>
      </w:r>
    </w:p>
    <w:p w14:paraId="23ACB17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zatrpavati odvodne kanale za oborinsku odvodnju,</w:t>
      </w:r>
    </w:p>
    <w:p w14:paraId="331FD62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pljuvati i obavljati nuždu,</w:t>
      </w:r>
    </w:p>
    <w:p w14:paraId="67666B8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ostavljati motorna i druga vozila u nevoznom stanju (bez registarskih oznaka ili </w:t>
      </w:r>
    </w:p>
    <w:p w14:paraId="5F390FE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neregistrirana) te razne uređaje i njihove dijelove.</w:t>
      </w:r>
    </w:p>
    <w:p w14:paraId="2B252C80"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4C28FAD3"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66.</w:t>
      </w:r>
    </w:p>
    <w:p w14:paraId="5B2B3FB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Vozila koja sudjeluju u prometu ne smiju onečišćavati površine javne namjene ispuštanjem ulja, benzina, rasipanjem tereta, nanošenjem blata i slično.</w:t>
      </w:r>
    </w:p>
    <w:p w14:paraId="2537A81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Vozila koja prevoze tekući ili sipki materijal moraju imati sanduke i karoserije iz kojih se materijal ne može prosipati niti curiti.</w:t>
      </w:r>
    </w:p>
    <w:p w14:paraId="63377F8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Vozila koja prevoze papir, sijeno, slamu, piljevinu, lišće i drugi rasuti teret moraju se prekriti ceradom, gustom mrežom ili se na drugi način mora osigurati da se materijal ne prosipa po površini javne namjene.</w:t>
      </w:r>
    </w:p>
    <w:p w14:paraId="632502D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Vozač koji onečisti površinu javne namjene dužan je poduzeti radnje radi otklanjanja onečišćenja odmah nakon što je do njega došlo, a ukoliko to ne učini komunalni redar će  naložiti otklanjanje onečišćenja o njegovom trošku.</w:t>
      </w:r>
    </w:p>
    <w:p w14:paraId="1DEBAC6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 jezerima koja služe kao kupališta i za sportski ribolov, zabranjena je upotreba motornih čamaca, skutera i drugih plovila na motorni pogon.</w:t>
      </w:r>
    </w:p>
    <w:p w14:paraId="7542D11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Iznimno, upotreba motornih čamaca, skutera i drugih plovila dozvoljena je u službene svrhe kao što su: košenje podvodne trave, spašavanje utopljenika i slično ili u slučajevima sportskih manifestacija za što suglasnost daje općinski načelnik.</w:t>
      </w:r>
    </w:p>
    <w:p w14:paraId="1F5D9850"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3EA11EAD" w14:textId="77777777" w:rsidR="00046EAA" w:rsidRDefault="00046EAA">
      <w:pPr>
        <w:tabs>
          <w:tab w:val="left" w:pos="567"/>
        </w:tabs>
        <w:spacing w:after="0" w:line="240" w:lineRule="atLeast"/>
        <w:ind w:right="-284"/>
        <w:jc w:val="both"/>
        <w:rPr>
          <w:rFonts w:ascii="Times New Roman" w:hAnsi="Times New Roman" w:cs="Times New Roman"/>
          <w:b/>
          <w:sz w:val="24"/>
          <w:szCs w:val="24"/>
        </w:rPr>
      </w:pPr>
    </w:p>
    <w:p w14:paraId="3AE5F202" w14:textId="77777777" w:rsidR="00046EAA" w:rsidRDefault="00046EAA">
      <w:pPr>
        <w:tabs>
          <w:tab w:val="left" w:pos="567"/>
        </w:tabs>
        <w:spacing w:after="0" w:line="240" w:lineRule="atLeast"/>
        <w:ind w:right="-284"/>
        <w:jc w:val="both"/>
        <w:rPr>
          <w:rFonts w:ascii="Times New Roman" w:hAnsi="Times New Roman" w:cs="Times New Roman"/>
          <w:b/>
          <w:sz w:val="24"/>
          <w:szCs w:val="24"/>
        </w:rPr>
      </w:pPr>
    </w:p>
    <w:p w14:paraId="64A8E6E3"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lastRenderedPageBreak/>
        <w:t>Članak 67.</w:t>
      </w:r>
    </w:p>
    <w:p w14:paraId="3EAE8AA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Za istovar, smještaj i ukrcaj građevnog materijala, podizanje skela te popravke vanjskih dijelova zgrada i slične građevinske radove može se, u skladu s propisima o sigurnosti prometa, privremeno koristiti površina javne namjene ili neizgrađeno građevinsko zemljište uz prethodno pribavljeno odobrenje.</w:t>
      </w:r>
    </w:p>
    <w:p w14:paraId="4909E9A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Odobrenje za korištenje površine javne namjene ili neizgrađenog građevinskog zemljišta za radove iz stavka 1. ovoga članka, na zahtjev izvođača radova ili investitora radova, daje Jedinstveni upravni odjel.   </w:t>
      </w:r>
    </w:p>
    <w:p w14:paraId="1C54B1D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se za radove koriste javne prometne površine, investitor radova je dužan uz zahtjev priložiti  suglasnost Policijske uprave Vukovarsko-srijemske.</w:t>
      </w:r>
    </w:p>
    <w:p w14:paraId="78372B3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Odobrenjem iz stavka 2. ovoga članka odredit će se uvjeti i način istovara i smještaja građevnog materijala, mjere sigurnosti i vrijeme na koje se istovar i smještaj odobrava, osim u slučajevima kada je Općina investitor radova.</w:t>
      </w:r>
    </w:p>
    <w:p w14:paraId="7782D4D1"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712B5A52"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68.</w:t>
      </w:r>
    </w:p>
    <w:p w14:paraId="2734FA7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Pri izvođenju radova navedenih u članku 67. stavku 1. ove Odluke mora se osigurati prohodnost pločnika i kolnika sukladno Zakonu o sigurnosti prometa na cestama. Zauzeti dio površine javne namjene mora se ograditi urednom ogradom. Ograda se mora stalno održavati, a od sumraka do svanuća, kao i za magle, mora se propisno označiti i osvijetliti sa više dobro učvršćenih svjetiljki narančaste boje.</w:t>
      </w:r>
    </w:p>
    <w:p w14:paraId="367A939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Građevni materijal mora biti stalno uredno složen i to tako da ne sprečava otjecanje oborinske vode.</w:t>
      </w:r>
    </w:p>
    <w:p w14:paraId="177D875D"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45BEBD65"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69.</w:t>
      </w:r>
    </w:p>
    <w:p w14:paraId="4174B7E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Izvođač građevinskih radova dužan je osigurati da se zemlja ne rasipa, a drugi rastresiti materijal treba držati u sanducima i ogradama, ako radovi na istom mjestu traju duže od 24 sata.</w:t>
      </w:r>
    </w:p>
    <w:p w14:paraId="35BF646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Miješanje betona i morta dopušteno je u posudama ili na limovima.</w:t>
      </w:r>
    </w:p>
    <w:p w14:paraId="0A7B43D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Površina javne namjene ispod skela može se, u pravilu, izuzeti iz prometa samo za vrijeme dok gradnja ne dosegne visinu stropa nad prizemljem.</w:t>
      </w:r>
    </w:p>
    <w:p w14:paraId="35E778E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Prolaz ispod skela mora se zaštititi od sipanja i padanja materijala zaštitnim krovom u visini od tri metra iznad pločnika, a skelu treba izvesti tako da se ispod nje može prolaziti.</w:t>
      </w:r>
    </w:p>
    <w:p w14:paraId="0C17482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Uz vodoravnu, treba osigurati i okomitu zaštitu pročelja. Zaštitni krov prema ulici mora sezati 60 cm ispred pravca skele, a na svim otvorenim stranama mora biti ograđen punom ogradom visine od barem 60 cm. Ako zaštitni krov seže na kolnik, ispod krova se mora ostaviti slobodni prostor u visini od najmanje 4,5 m i to tako da ne ometa odvijanje prometa.</w:t>
      </w:r>
    </w:p>
    <w:p w14:paraId="74371BF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se gradnja iz bilo kojeg razloga na duže vrijeme obustavi, izvođač radova dužan je ukloniti skele i drugi materijal s površine javne namjene.</w:t>
      </w:r>
    </w:p>
    <w:p w14:paraId="0139985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Ako se površina javne namjene upotrebljava za istovar i utovar rastresitog materijala, na njoj se smije složiti samo toliko materijala koliko se može odvesti u toku jednog dana.</w:t>
      </w:r>
    </w:p>
    <w:p w14:paraId="199737E0"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59474B2A"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70.</w:t>
      </w:r>
    </w:p>
    <w:p w14:paraId="1F1B77D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Izvođač radova je dužan, najkasnije 24 sata nakon završetka radova i uklanjanja opreme, obavijestiti komunalnog redara da mu zauzeta površina više nije potrebna.</w:t>
      </w:r>
    </w:p>
    <w:p w14:paraId="7BD152B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Nakon završetka radova izvođač je dužan zauzetu površinu ostaviti u stanju u kakvom je bila prije izvođenja radova.</w:t>
      </w:r>
    </w:p>
    <w:p w14:paraId="285F07A1"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60B47A89"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71.</w:t>
      </w:r>
    </w:p>
    <w:p w14:paraId="06CDCBD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Pri izvođenju radova iz članka 67. stavka 1. ove Odluke i izvođenja ostalih građevinskih radova izvođač je dužan poduzimati mjere sprečavanja onečišćavanja površina javne namjene i to:</w:t>
      </w:r>
    </w:p>
    <w:p w14:paraId="2010AF9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 čistiti površine javne namjene oko gradilišta od svih vrsta građevnih i drugih materijala, blata i slično, taloženje kojih je na površinama javne namjene posljedica izvođenja radova iz stavka 1. ovog članka,</w:t>
      </w:r>
    </w:p>
    <w:p w14:paraId="3B2C590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2. polijevati trošni materijal za vrijeme rušenja građevinskih objekata kako bi se spriječilo stvaranje  prašine,</w:t>
      </w:r>
    </w:p>
    <w:p w14:paraId="2F60CF2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 spriječiti onečišćenje sustava za oborinsku odvodnju,</w:t>
      </w:r>
    </w:p>
    <w:p w14:paraId="2FF7713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4. deponirati građevni materijal u okviru gradilišta tako da se ne ometa promet i slobodno otjecanje vode te da se materijal ne raznosi po površinama javne namjene, </w:t>
      </w:r>
    </w:p>
    <w:p w14:paraId="42C0373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5.</w:t>
      </w:r>
      <w:r>
        <w:t xml:space="preserve"> </w:t>
      </w:r>
      <w:proofErr w:type="spellStart"/>
      <w:r>
        <w:rPr>
          <w:rFonts w:ascii="Times New Roman" w:hAnsi="Times New Roman" w:cs="Times New Roman"/>
          <w:sz w:val="24"/>
          <w:szCs w:val="24"/>
        </w:rPr>
        <w:t>oporabiti</w:t>
      </w:r>
      <w:proofErr w:type="spellEnd"/>
      <w:r>
        <w:rPr>
          <w:rFonts w:ascii="Times New Roman" w:hAnsi="Times New Roman" w:cs="Times New Roman"/>
          <w:sz w:val="24"/>
          <w:szCs w:val="24"/>
        </w:rPr>
        <w:t xml:space="preserve"> i/ili zbrinuti građevni otpad nastao tijekom građenja na gradilištu sukladno propisima koji uređuju gospodarenje otpadom, a kao dokaz imati propisanu prateću dokumentaciju (Prateće listove za otpad).</w:t>
      </w:r>
    </w:p>
    <w:p w14:paraId="6312C45E"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62043B5D"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57664A3B"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72.</w:t>
      </w:r>
    </w:p>
    <w:p w14:paraId="0A3AA56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Ako se s radovima na objektu ne započne u roku od sedam dana od dana postavljanja građevinske skele ili ako se na vrijeme duže od 30 dana zaustavi gradnja, izvođač je dužan skelu i drugi materijal odmah ukloniti s površine javne namjene.</w:t>
      </w:r>
    </w:p>
    <w:p w14:paraId="06E856C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podnositelj zahtjeva ne postupi sukladno stavku 1. ovoga članka, komunalni redar naredit će rješenjem uklanjanje građevinske skele i drugog materijala.</w:t>
      </w:r>
    </w:p>
    <w:p w14:paraId="1A56F661"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15369D0A"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73.</w:t>
      </w:r>
    </w:p>
    <w:p w14:paraId="6B334C2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Radnici koji obavljaju čišćenje površina javne namjene dužni su ih čistiti tako da ne dižu prašinu, skupljeni otpad odmah odlože u pokretne posude za otpad i tako skupljeni otpad nakon toga utovare u vozilo za odvoz otpada.</w:t>
      </w:r>
    </w:p>
    <w:p w14:paraId="29FCF42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Ukoliko prilikom čišćenja otpada naiđu na opasni otpad, o istome su dužni odmah obavijestiti nadležnu inspekcijsku službu.</w:t>
      </w:r>
    </w:p>
    <w:p w14:paraId="682FEF7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Ukoliko prilikom čišćenja naiđu na veću količinu iskoristivog otpada dužni su o tome obavijestiti komunalnog redara koji je dužan poduzeti mjere da se isti skupi i odloži na način propisan ovom Odlukom.</w:t>
      </w:r>
    </w:p>
    <w:p w14:paraId="1202538B"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7E4BAE85"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ab/>
        <w:t>2. Javne zelene površine</w:t>
      </w:r>
    </w:p>
    <w:p w14:paraId="387318E8"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328F4809"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74.</w:t>
      </w:r>
    </w:p>
    <w:p w14:paraId="3DCB4D3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Javne zelene površine uređuju se sukladno prostornom planu i programu održavanja komunalne infrastrukture.</w:t>
      </w:r>
    </w:p>
    <w:p w14:paraId="3B5F4AC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Javne zelene površine mogu se koristiti samo sukladno njihovoj namjeni uz iznimke propisane ovom Odlukom.</w:t>
      </w:r>
    </w:p>
    <w:p w14:paraId="51C43C1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Pokošena trava, lišće, grane i slično s javne zelene površine moraju se ukloniti najkasnije u roku od 3 dana, dok se s javnoprometne površine pokošena trava i odrezane grane moraju ukloniti odmah.</w:t>
      </w:r>
    </w:p>
    <w:p w14:paraId="7041EDA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Drvoredi, porušena i bolesna stabla moraju se zamijeniti novima, bolesne i suhe grane trebaju se uklanjati kao i štetnici na javnoj zelenoj površini, sukladno programu održavanja tih površina.</w:t>
      </w:r>
    </w:p>
    <w:p w14:paraId="2C46514B"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p>
    <w:p w14:paraId="20A98463"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75.</w:t>
      </w:r>
    </w:p>
    <w:p w14:paraId="2248912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Uređenje i održavanje javnih zelenih površina obuhvaća:</w:t>
      </w:r>
    </w:p>
    <w:p w14:paraId="54F527B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 obradu i pripremu zemljišta, te sadnju nasada i sijanje trave,</w:t>
      </w:r>
    </w:p>
    <w:p w14:paraId="5C0140D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 njegu i obnavljanje ukrasnog drveća i grmlja, cvjetnih nasada, trave i drugog zelenila,</w:t>
      </w:r>
    </w:p>
    <w:p w14:paraId="37215C2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 održavanje drvoreda i pojedinačnih stabala na javnim zelenim površinama,</w:t>
      </w:r>
    </w:p>
    <w:p w14:paraId="15D8710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4. zalijevanje nasada vodom,</w:t>
      </w:r>
    </w:p>
    <w:p w14:paraId="2B73CF0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5. košnju trave i uklanjanje korova,</w:t>
      </w:r>
    </w:p>
    <w:p w14:paraId="14D980E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6. održavanje i obnavljanje pješačkih staza, ograda, klupa i drugih uređaja na zelenim </w:t>
      </w:r>
    </w:p>
    <w:p w14:paraId="7732FD7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površinama,</w:t>
      </w:r>
    </w:p>
    <w:p w14:paraId="7A32155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7. skupljanje i odlaganje komunalnog otpada sa zelenih površina,</w:t>
      </w:r>
    </w:p>
    <w:p w14:paraId="6E68BE0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8. skidanje snijega i leda sa stabala i ukrasnog grmlja,</w:t>
      </w:r>
    </w:p>
    <w:p w14:paraId="434F319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 xml:space="preserve">9. postavljanje, sadnju i održavanje posuda za cvijeće, </w:t>
      </w:r>
    </w:p>
    <w:p w14:paraId="502F45D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10. održavanje zelenila, posebno očuvanje fonda stabala,</w:t>
      </w:r>
    </w:p>
    <w:p w14:paraId="409792A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11. održavanje opreme dječjih igrališta,</w:t>
      </w:r>
    </w:p>
    <w:p w14:paraId="11E24EC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12. druge potrebne radove.</w:t>
      </w:r>
    </w:p>
    <w:p w14:paraId="31F461DD"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075B18A8"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76.</w:t>
      </w:r>
    </w:p>
    <w:p w14:paraId="4CCD8F7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Stabla, ukrasne živice i drugo zelenilo uz prometnice moraju se održavati urednima, tako da ne ometaju sigurnost i vidljivost ili preglednost u prometu.</w:t>
      </w:r>
    </w:p>
    <w:p w14:paraId="0504B48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Komunalni redar naložit će vlasniku zemljišta uklanjanje osušenog ili bolesnog stabla ili grana koje bi svojim rušenjem odnosno padom mogle ugroziti sigurnost ljudi, prometa ili objekata u neposrednoj blizini.</w:t>
      </w:r>
    </w:p>
    <w:p w14:paraId="208F382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Na stabla je zabranjeno lijepiti i postavljati plakate, oglase i promidžbeni materijal. </w:t>
      </w:r>
    </w:p>
    <w:p w14:paraId="316ADD9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Zabranjeno je neovlašteno postavljati plakate, oglase i promidžbeni materijal na nekretninama u vlasništvu Općine.</w:t>
      </w:r>
    </w:p>
    <w:p w14:paraId="6BC4532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Pravna ili fizička osoba koja postavi ili naruči postavljanje plakata, oglasa i promidžbenog materijala na nedozvoljenim mjestima kaznit će se prema odredbama ove Odluke.</w:t>
      </w:r>
    </w:p>
    <w:p w14:paraId="65B7FDAD"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5E8BBA53"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77.</w:t>
      </w:r>
    </w:p>
    <w:p w14:paraId="3177F23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Na javnim zelenim površinama ne smiju se bez odobrenja Jedinstvenog upravnog odjela ili komunalnog redara obavljati bilo kakvi radovi, osim redovnog održavanja tih površina sukladno programu održavanja komunalne infrastrukture.</w:t>
      </w:r>
    </w:p>
    <w:p w14:paraId="61952A8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w:t>
      </w:r>
    </w:p>
    <w:p w14:paraId="328DA6D5"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78.</w:t>
      </w:r>
    </w:p>
    <w:p w14:paraId="7F4603C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Pri gradnji objekata, oko kojih je programom održavanja komunalne infrastrukture predviđeno uređenje zelenih površina, izvođač je dužan, u pravilu, sačuvati postojeća stabla na zemljištu te ih zaštititi za vrijeme izvođenja radova.</w:t>
      </w:r>
    </w:p>
    <w:p w14:paraId="3C0BF7A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Za rušenje stabala na javnim površinama potrebna je suglasnost Jedinstvenog upravnog odjela.</w:t>
      </w:r>
    </w:p>
    <w:p w14:paraId="3228C65E"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614ED1EC"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79.</w:t>
      </w:r>
    </w:p>
    <w:p w14:paraId="27D8396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 javnim zelenim površinama zabranjeno je bez odobrenja općinskog načelnika ili Jedinstvenog upravnog odjela:</w:t>
      </w:r>
    </w:p>
    <w:p w14:paraId="2D1F092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 rezati grane i vrhove, rušiti i uklanjati drveće te vaditi panjeve,</w:t>
      </w:r>
    </w:p>
    <w:p w14:paraId="1AADC8E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 prekopavati javne zelene površine,</w:t>
      </w:r>
    </w:p>
    <w:p w14:paraId="1800E2D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 rekonstruirati postojeće i graditi nove javne zelene površine,</w:t>
      </w:r>
    </w:p>
    <w:p w14:paraId="750B304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4. postavljati bilo kakve objekte, uređaje, naprave, reklamne panoe i slično,</w:t>
      </w:r>
    </w:p>
    <w:p w14:paraId="49486D1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5. odlagati građevni materijal,</w:t>
      </w:r>
    </w:p>
    <w:p w14:paraId="7A8DB58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6. kampirati na plažama i drugim javnim zelenim površinama izvan prostora određenog za </w:t>
      </w:r>
    </w:p>
    <w:p w14:paraId="297A531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kampiranje,</w:t>
      </w:r>
    </w:p>
    <w:p w14:paraId="54D258D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7. uklanjati suha stabla,</w:t>
      </w:r>
    </w:p>
    <w:p w14:paraId="24A6445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8. skidati plodove s drveća i grmlja, kidati i brati cvijeće, vaditi cvjetne i travnate </w:t>
      </w:r>
      <w:proofErr w:type="spellStart"/>
      <w:r>
        <w:rPr>
          <w:rFonts w:ascii="Times New Roman" w:hAnsi="Times New Roman" w:cs="Times New Roman"/>
          <w:sz w:val="24"/>
          <w:szCs w:val="24"/>
        </w:rPr>
        <w:t>busenove</w:t>
      </w:r>
      <w:proofErr w:type="spellEnd"/>
      <w:r>
        <w:rPr>
          <w:rFonts w:ascii="Times New Roman" w:hAnsi="Times New Roman" w:cs="Times New Roman"/>
          <w:sz w:val="24"/>
          <w:szCs w:val="24"/>
        </w:rPr>
        <w:t xml:space="preserve"> </w:t>
      </w:r>
    </w:p>
    <w:p w14:paraId="19994F9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te kidati grane s grmlja i drveća,</w:t>
      </w:r>
    </w:p>
    <w:p w14:paraId="2990443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9. parkirati vozila,</w:t>
      </w:r>
    </w:p>
    <w:p w14:paraId="1E9556A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10. izvoditi građevinske radove.</w:t>
      </w:r>
    </w:p>
    <w:p w14:paraId="6229533A"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66AB1C2"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80.</w:t>
      </w:r>
    </w:p>
    <w:p w14:paraId="2632499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Radi zaštite javne zelene površine osobito se zabranjuje:</w:t>
      </w:r>
    </w:p>
    <w:p w14:paraId="723D6E0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 guliti koru sa stabala, rezati, zasijecati, zarezivati, savijati, kidati, zabadati noževe, zabijati čavle, stavljati plakate i slično, bušiti, gaziti te na drugi način oštećivati ili onečišćavati              drveće, grmlje i živice,</w:t>
      </w:r>
    </w:p>
    <w:p w14:paraId="39B31CB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 penjati se po drveću,</w:t>
      </w:r>
    </w:p>
    <w:p w14:paraId="27629E5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 brati nasade i plodove zakonom zaštićenog bilja,</w:t>
      </w:r>
    </w:p>
    <w:p w14:paraId="0D60FFA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4. uništavati travnjake, iskopavati i odnositi zemlju, humus i bilje,</w:t>
      </w:r>
    </w:p>
    <w:p w14:paraId="5D3C0B7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5. bacati papir i otpatke, smeće, piljevinu, pepeo, odrezano šiblje, grane i paliti ih,</w:t>
      </w:r>
    </w:p>
    <w:p w14:paraId="6390F31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6. dovoditi i puštati bez uzice životinje na dječjim igralištima, parkovima i plaži uz jezero              Šoderica,</w:t>
      </w:r>
    </w:p>
    <w:p w14:paraId="4ACA231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7. ostavljati izmet kućnih ljubimaca tijekom šetnje po javnim zelenim površinama i drugim              površinama javne namjene,</w:t>
      </w:r>
    </w:p>
    <w:p w14:paraId="47B1784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8. oštećivati i izvaljivati stabla i grmlje, oštećivati stabla raznim materijalom pri gradnji,               iskrcaju i dopremi građevnog materijala, drva, ugljena i drugog materijala, zabijati oplate i upirati u deblo,</w:t>
      </w:r>
    </w:p>
    <w:p w14:paraId="7E613CB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9. oštećivati opremu (ograde, klupe, ogradne stupiće i žicu, stolove, uređaje za rekreaciju,              sprave za dječju igru, hranilišta, vodove, sanitarne uređaje, javnu rasvjetu, posude za              otpad), prljati i zagađivati,</w:t>
      </w:r>
    </w:p>
    <w:p w14:paraId="73627C3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10. puštati otpadne vode, kiselinu, motorna ulja i gnojnicu i svako drugo zagađivanje,</w:t>
      </w:r>
    </w:p>
    <w:p w14:paraId="2445088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11. voziti se biciklom, motorom, automobilom, zaustavljati i parkirati sva prijevozna                 sredstva, gurati kolica za teret (osim ako se takva vozila kreću u svrhu održavanja javne                 zelene površine) te parkirati na javnoj zelenoj površini, dječjem i sportskom igralištu</w:t>
      </w:r>
    </w:p>
    <w:p w14:paraId="0763F65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12. ložiti vatru i potpaljivati stabla,</w:t>
      </w:r>
    </w:p>
    <w:p w14:paraId="20EE00E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13. iskrcavati, skladištiti razne materijale (ogrjevno drvo, ugljen, otpadno drvo, željezo, lim i slično),</w:t>
      </w:r>
    </w:p>
    <w:p w14:paraId="65A6936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14. bacati otpatke i druge predmete u jezera i rijeke,</w:t>
      </w:r>
    </w:p>
    <w:p w14:paraId="4272F58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15. oštećivati ograde oko uređenih zelenih površina i dječjih igrališta,</w:t>
      </w:r>
    </w:p>
    <w:p w14:paraId="4F41D43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16. hvatati i uznemiravati ptice i ostale životinje,</w:t>
      </w:r>
    </w:p>
    <w:p w14:paraId="2B78421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17. naslanjati bicikle na stabla,</w:t>
      </w:r>
    </w:p>
    <w:p w14:paraId="3F8B3D1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18. obavljati druge radnje koje bi devastirale javne zelene površine.</w:t>
      </w:r>
    </w:p>
    <w:p w14:paraId="5BB3C764"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AF522F8"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81.</w:t>
      </w:r>
    </w:p>
    <w:p w14:paraId="494B3D3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investitor ili izvođač radova prilikom izgradnje novih i rekonstrukcije postojećih objekata te postavljanja naprave, uređaja i instalacija, uništi ili ošteti postojeću zelenu površinu, obvezan je nadoknaditi puni iznos troškova za vraćanje oštećene i uništene zelene površine u prvobitno stanje.</w:t>
      </w:r>
    </w:p>
    <w:p w14:paraId="6677440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Otklanjanje svih oštećenja i ponovno uređenje zelene površine obavlja Jedinstveni upravni odjel na teret osobe iz stavka 1. ovoga članka.</w:t>
      </w:r>
    </w:p>
    <w:p w14:paraId="0878FE4F"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24C0E0A9"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82.</w:t>
      </w:r>
    </w:p>
    <w:p w14:paraId="1677839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Osoba koja namjerno ili iz nepažnje počini štetu na javnoj zelenoj površini obvezna je počinjenu štetu nadoknaditi.</w:t>
      </w:r>
    </w:p>
    <w:p w14:paraId="01FF392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Šteta se procjenjuje prema hortikulturnoj vrijednosti biljne vrste određene cjenikom prema kojem se obavlja održavanje javnih zelenih površina.</w:t>
      </w:r>
    </w:p>
    <w:p w14:paraId="37406117"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3BD9739E"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83.</w:t>
      </w:r>
    </w:p>
    <w:p w14:paraId="2035511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 svim površinama javne namjene zabranjeno je konzumiranje alkoholnih pića.</w:t>
      </w:r>
    </w:p>
    <w:p w14:paraId="387486E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Iznimno od odredbe stavka 1. ovoga članka, kada se površine javne namjene koriste za prigodna događanja uz prethodnu suglasnost općinskog načelnika ili za provođenje manifestacija koje organizira Općina, konzumiranje alkoholnih pića na tim površinama javne namjene je dopušteno.</w:t>
      </w:r>
    </w:p>
    <w:p w14:paraId="6968BB9D"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71F2527E"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3. Uklanjanje snijega i leda</w:t>
      </w:r>
    </w:p>
    <w:p w14:paraId="7853B184"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3DCE1DFF"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84.</w:t>
      </w:r>
    </w:p>
    <w:p w14:paraId="2761A205" w14:textId="3187B59A"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Uklanjanje snijega i leda s površine javne namjene obavlja </w:t>
      </w:r>
      <w:r w:rsidRPr="0041567A">
        <w:rPr>
          <w:rFonts w:ascii="Times New Roman" w:hAnsi="Times New Roman" w:cs="Times New Roman"/>
          <w:color w:val="000000" w:themeColor="text1"/>
          <w:sz w:val="24"/>
          <w:szCs w:val="24"/>
        </w:rPr>
        <w:t>trgovačko društvo</w:t>
      </w:r>
      <w:r w:rsidR="0041567A" w:rsidRPr="0041567A">
        <w:rPr>
          <w:rFonts w:ascii="Times New Roman" w:hAnsi="Times New Roman" w:cs="Times New Roman"/>
          <w:color w:val="000000" w:themeColor="text1"/>
          <w:sz w:val="24"/>
          <w:szCs w:val="24"/>
        </w:rPr>
        <w:t>, vlastiti pogon, OPG-i</w:t>
      </w:r>
      <w:r w:rsidRPr="0041567A">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kojemu je povjerena komunalna djelatnost čišćenja površina javne namjene u dijelu koji se </w:t>
      </w:r>
      <w:r>
        <w:rPr>
          <w:rFonts w:ascii="Times New Roman" w:hAnsi="Times New Roman" w:cs="Times New Roman"/>
          <w:sz w:val="24"/>
          <w:szCs w:val="24"/>
        </w:rPr>
        <w:lastRenderedPageBreak/>
        <w:t>odnosi na uklanjanje snijega i leda, izuzev s površina javne namjene za koje je ovom Odlukom drugačije određeno.</w:t>
      </w:r>
    </w:p>
    <w:p w14:paraId="6791603F"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EC69195" w14:textId="77777777" w:rsidR="00046EAA" w:rsidRDefault="00046EAA">
      <w:pPr>
        <w:tabs>
          <w:tab w:val="left" w:pos="567"/>
        </w:tabs>
        <w:spacing w:after="0" w:line="240" w:lineRule="atLeast"/>
        <w:ind w:right="-284"/>
        <w:jc w:val="center"/>
        <w:rPr>
          <w:rFonts w:ascii="Times New Roman" w:hAnsi="Times New Roman" w:cs="Times New Roman"/>
          <w:b/>
          <w:sz w:val="24"/>
          <w:szCs w:val="24"/>
        </w:rPr>
      </w:pPr>
    </w:p>
    <w:p w14:paraId="1FB663A0" w14:textId="77777777" w:rsidR="00046EAA" w:rsidRDefault="00046EAA">
      <w:pPr>
        <w:tabs>
          <w:tab w:val="left" w:pos="567"/>
        </w:tabs>
        <w:spacing w:after="0" w:line="240" w:lineRule="atLeast"/>
        <w:ind w:right="-284"/>
        <w:jc w:val="center"/>
        <w:rPr>
          <w:rFonts w:ascii="Times New Roman" w:hAnsi="Times New Roman" w:cs="Times New Roman"/>
          <w:b/>
          <w:sz w:val="24"/>
          <w:szCs w:val="24"/>
        </w:rPr>
      </w:pPr>
    </w:p>
    <w:p w14:paraId="4F264733" w14:textId="42CBCE4E"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85.</w:t>
      </w:r>
    </w:p>
    <w:p w14:paraId="0A86421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Snijeg se uklanja kad napada do visine 15 cm, a ako pada neprekidno, mora se uklanjati više puta.</w:t>
      </w:r>
    </w:p>
    <w:p w14:paraId="5BA2995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Led se s površina javne namjene uklanja čim nastane.</w:t>
      </w:r>
    </w:p>
    <w:p w14:paraId="07E26E4A" w14:textId="4075B6BA"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r w:rsidR="0041567A" w:rsidRPr="0041567A">
        <w:rPr>
          <w:rFonts w:ascii="Times New Roman" w:hAnsi="Times New Roman" w:cs="Times New Roman"/>
          <w:color w:val="000000" w:themeColor="text1"/>
          <w:sz w:val="24"/>
          <w:szCs w:val="24"/>
        </w:rPr>
        <w:t>O</w:t>
      </w:r>
      <w:r w:rsidRPr="0041567A">
        <w:rPr>
          <w:rFonts w:ascii="Times New Roman" w:hAnsi="Times New Roman" w:cs="Times New Roman"/>
          <w:color w:val="000000" w:themeColor="text1"/>
          <w:sz w:val="24"/>
          <w:szCs w:val="24"/>
        </w:rPr>
        <w:t>sob</w:t>
      </w:r>
      <w:r w:rsidR="0041567A" w:rsidRPr="0041567A">
        <w:rPr>
          <w:rFonts w:ascii="Times New Roman" w:hAnsi="Times New Roman" w:cs="Times New Roman"/>
          <w:color w:val="000000" w:themeColor="text1"/>
          <w:sz w:val="24"/>
          <w:szCs w:val="24"/>
        </w:rPr>
        <w:t>e</w:t>
      </w:r>
      <w:r w:rsidRPr="0041567A">
        <w:rPr>
          <w:rFonts w:ascii="Times New Roman" w:hAnsi="Times New Roman" w:cs="Times New Roman"/>
          <w:color w:val="000000" w:themeColor="text1"/>
          <w:sz w:val="24"/>
          <w:szCs w:val="24"/>
        </w:rPr>
        <w:t xml:space="preserve"> iz članka 84. ove </w:t>
      </w:r>
      <w:r>
        <w:rPr>
          <w:rFonts w:ascii="Times New Roman" w:hAnsi="Times New Roman" w:cs="Times New Roman"/>
          <w:sz w:val="24"/>
          <w:szCs w:val="24"/>
        </w:rPr>
        <w:t>Odluke dužn</w:t>
      </w:r>
      <w:r w:rsidR="0041567A">
        <w:rPr>
          <w:rFonts w:ascii="Times New Roman" w:hAnsi="Times New Roman" w:cs="Times New Roman"/>
          <w:sz w:val="24"/>
          <w:szCs w:val="24"/>
        </w:rPr>
        <w:t>e</w:t>
      </w:r>
      <w:r>
        <w:rPr>
          <w:rFonts w:ascii="Times New Roman" w:hAnsi="Times New Roman" w:cs="Times New Roman"/>
          <w:sz w:val="24"/>
          <w:szCs w:val="24"/>
        </w:rPr>
        <w:t xml:space="preserve"> </w:t>
      </w:r>
      <w:r w:rsidR="0041567A">
        <w:rPr>
          <w:rFonts w:ascii="Times New Roman" w:hAnsi="Times New Roman" w:cs="Times New Roman"/>
          <w:sz w:val="24"/>
          <w:szCs w:val="24"/>
        </w:rPr>
        <w:t>su</w:t>
      </w:r>
      <w:r>
        <w:rPr>
          <w:rFonts w:ascii="Times New Roman" w:hAnsi="Times New Roman" w:cs="Times New Roman"/>
          <w:sz w:val="24"/>
          <w:szCs w:val="24"/>
        </w:rPr>
        <w:t xml:space="preserve"> svakodnevno obavještavati Jedinstveni upravni odjel o stanju površina javne namjene i poduzetim mjerama.</w:t>
      </w:r>
    </w:p>
    <w:p w14:paraId="14ADB6C5"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7496BA5"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86.</w:t>
      </w:r>
    </w:p>
    <w:p w14:paraId="06B38F1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Uklanjanje snijega i leda s kolnika cesta koje prolaze područjem Općine, a koje su razvrstane kao županijske i državne ceste, dužni su organizirati Hrvatske ceste i Županijska uprava za ceste Vukovarsko-srijemske županije.</w:t>
      </w:r>
    </w:p>
    <w:p w14:paraId="3185C372"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73A7AE93"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87.</w:t>
      </w:r>
    </w:p>
    <w:p w14:paraId="02E1262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Pravne ili fizičke osobe, vlasnici ili posjednici građevina, poslovnih prostora i građevinskog zemljišta uz javne prometne površine dužni su organizirati ili osobno obavljati uklanjanje snijega i leda kojom se služe pješaci, u cijeloj dužini čestice zemljišta na kojoj se nalazi građevina koju koriste.</w:t>
      </w:r>
    </w:p>
    <w:p w14:paraId="12817D9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Uklanjanje snijega i leda mora se obavljati najmanje u širini od 2 m.</w:t>
      </w:r>
    </w:p>
    <w:p w14:paraId="0CBCA28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Nije dozvoljeno čišćenje nogostupa tako da se snijeg i led odlažu na očišćeni kolnik. </w:t>
      </w:r>
    </w:p>
    <w:p w14:paraId="3BB462F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Vlasnici i posjednici stanova u stambenim zgradama dužni su uklanjati snijeg i led s parkirališta koje koriste, sa spremnika za odlaganje otpada i oko njih kako bi se omogućio pristup vozilima za odvoz otpada.</w:t>
      </w:r>
    </w:p>
    <w:p w14:paraId="1244BD7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Vlasnici i posjednici građevina koje su neposredno uz javnu prometnu površinu čija krovišta su kosinom postavljena prema toj javnoj prometnoj površini, dužni su osigurati uklanjanje snijega i leda s takvih krovova kad postoji opasnost odrona i ugrožavanja sigurnosti prolaza pješaka i prometa.</w:t>
      </w:r>
    </w:p>
    <w:p w14:paraId="7224AEF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Vlasnici takvih građevina dužni su u slučaju takve opasnosti odmah na svakom kraju građevine postaviti letve ili slično, dužine od 3 do 4 m, sa vidljivim i čitkim znakom upozorenja "opasnost od odrona snijega i leda".</w:t>
      </w:r>
    </w:p>
    <w:p w14:paraId="0458C01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Nije dozvoljeno uklanjanje takvih prepreka i upozorenja dok traje opasnost, njihovo oštećivanje i premještanje.</w:t>
      </w:r>
    </w:p>
    <w:p w14:paraId="5BCE69D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Vlasnici građevina iz stavka 5. ovoga članka dužni su na krovištima građevina postaviti snjegobrane radi zaštite prolaznika i odvijanja prometa na javnim prometnim površinama.</w:t>
      </w:r>
    </w:p>
    <w:p w14:paraId="18BFCA2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osobe iz stavaka 1., 4. i 5. ovoga članka ne uklone snijeg i led, komunalni redar ostaviti će im obavijest da u roku od 12 sati uklone snijeg i led.</w:t>
      </w:r>
    </w:p>
    <w:p w14:paraId="10BC157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Ako osobe ne postupe po obavijesti komunalnog redara, Općina će ukloniti snijeg i led putem treće osobe na odgovornost i trošak osoba iz stavaka 1, 4. i 5. ovoga članka, uz naplatu prekršajne kazne. </w:t>
      </w:r>
    </w:p>
    <w:p w14:paraId="1A90260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Osobe iz stavaka 1., 4. i 5. ovoga članka odgovaraju za štetu nastalu zbog ne čišćenja snijega i leda.</w:t>
      </w:r>
    </w:p>
    <w:p w14:paraId="270FFCC4"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2B60A859"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88.</w:t>
      </w:r>
    </w:p>
    <w:p w14:paraId="36271A3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Pravna ili fizička osoba, koja obavlja poslove uklanjanja snijega i leda s javnih prometnih površina, dužna je čistiti kanalizacijske slivnike od leda i snijega radi omogućavanja otjecanja vode koja nastaje otapanjem snijega i leda.</w:t>
      </w:r>
    </w:p>
    <w:p w14:paraId="70B17424" w14:textId="77777777" w:rsidR="00046EAA" w:rsidRDefault="00046EAA">
      <w:pPr>
        <w:tabs>
          <w:tab w:val="left" w:pos="567"/>
        </w:tabs>
        <w:spacing w:after="0" w:line="240" w:lineRule="atLeast"/>
        <w:ind w:right="-284"/>
        <w:jc w:val="both"/>
        <w:rPr>
          <w:rFonts w:ascii="Times New Roman" w:hAnsi="Times New Roman" w:cs="Times New Roman"/>
          <w:sz w:val="24"/>
          <w:szCs w:val="24"/>
        </w:rPr>
      </w:pPr>
    </w:p>
    <w:p w14:paraId="1524F56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p>
    <w:p w14:paraId="45E6AF28"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lastRenderedPageBreak/>
        <w:t>Članak 89.</w:t>
      </w:r>
    </w:p>
    <w:p w14:paraId="3DDA635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Za vrijeme padanja snijega, a radi omogućavanja uklanjanja snijega, osobito je zabranjeno parkiranje vozila na kolnicima i nogostupima.</w:t>
      </w:r>
    </w:p>
    <w:p w14:paraId="23CDE5D4" w14:textId="77777777" w:rsidR="00687D11" w:rsidRDefault="00687D11">
      <w:pPr>
        <w:tabs>
          <w:tab w:val="left" w:pos="567"/>
        </w:tabs>
        <w:spacing w:after="0" w:line="240" w:lineRule="atLeast"/>
        <w:ind w:right="-284"/>
        <w:jc w:val="both"/>
        <w:rPr>
          <w:rFonts w:ascii="Times New Roman" w:hAnsi="Times New Roman" w:cs="Times New Roman"/>
          <w:sz w:val="24"/>
          <w:szCs w:val="24"/>
        </w:rPr>
      </w:pPr>
    </w:p>
    <w:p w14:paraId="41BB06E9"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3F04EB84"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VI. PRIKUPLJANJE, ODVOZ I POSTUPANJE S PRIKUPLJENIM</w:t>
      </w:r>
    </w:p>
    <w:p w14:paraId="3ACBFCBF"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 xml:space="preserve">                KOMUNALNIM OTPADOM</w:t>
      </w:r>
    </w:p>
    <w:p w14:paraId="3EAC0467"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6831B52A"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90.</w:t>
      </w:r>
    </w:p>
    <w:p w14:paraId="55FFEC9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Pod komunalnim otpadom, u smislu ove Odluke, razumijeva se miješani komunalni otpad, biorazgradivi komunalni otpad te krupni (glomazni) otpad koji nastaje u kućanstvu (kućanski aparati, pokućstvo, sanitarni uređaji i slično).</w:t>
      </w:r>
    </w:p>
    <w:p w14:paraId="56253380"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C35A7FD"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617A83BA"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91.</w:t>
      </w:r>
    </w:p>
    <w:p w14:paraId="341C694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 području Općine javnu uslugu prikupljanja komunalnog otpada obavlja trgovačko društvo kojem je Općina povjerila obavljanje komunalne djelatnosti prikupljanja komunalnog otpada, sukladno zakonu kojim se uređuje gospodarenje otpadom, podzakonskom aktu kojim se uređuje gospodarenje komunalnim otpadom, općem aktu Općine kojim se uređuje način pružanja javne usluge prikupljanja miješanog komunalnog otpada i biorazgradivog komunalnog otpada te usluge povezane s javnom uslugom na području Općine te općem aktu Općine o dodjeli obavljanja javne usluge prikupljanja miješanog komunalnog otpada i biorazgradivog komunalnog otpada te usluge povezane s javnom uslugom na području Općine.</w:t>
      </w:r>
    </w:p>
    <w:p w14:paraId="40FFF2E1"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36158804"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92.</w:t>
      </w:r>
    </w:p>
    <w:p w14:paraId="730FD8F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Korisnik javne usluge prikupljanja komunalnog otpada (u daljnjem tekstu: Korisnik) je pravna ili fizička osoba koja je vlasnik nekretnine, odnosno posebnog dijela nekretnine i korisnik nekretnine, odnosno posebnog dijela nekretnine kada je vlasnik nekretnine, odnosno posebnog dijela nekretnine obvezu plaćanja ugovorom prenio na korisnika i o tome obavijestio trgovačko društvo (u daljnjem tekstu: Isporučitelj komunalne usluge).</w:t>
      </w:r>
    </w:p>
    <w:p w14:paraId="420381E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Korisnik je obvezan:</w:t>
      </w:r>
    </w:p>
    <w:p w14:paraId="1B9C473A" w14:textId="77777777" w:rsidR="003A236A" w:rsidRDefault="00000000">
      <w:pPr>
        <w:pStyle w:val="Odlomakpopisa"/>
        <w:numPr>
          <w:ilvl w:val="0"/>
          <w:numId w:val="1"/>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koristiti javnu uslugu prikupljanja komunalnog otpada i predati komunalni otpad Isporučitelju komunalne usluge na području na kojem se nalazi nekretnina Korisnika,</w:t>
      </w:r>
    </w:p>
    <w:p w14:paraId="556545A6" w14:textId="77777777" w:rsidR="003A236A" w:rsidRDefault="00000000">
      <w:pPr>
        <w:pStyle w:val="Odlomakpopisa"/>
        <w:numPr>
          <w:ilvl w:val="0"/>
          <w:numId w:val="1"/>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osigurati o svom trošku propisni smještaj spremnika za komunalni otpad,</w:t>
      </w:r>
    </w:p>
    <w:p w14:paraId="292DD962" w14:textId="77777777" w:rsidR="003A236A" w:rsidRDefault="00000000">
      <w:pPr>
        <w:pStyle w:val="Odlomakpopisa"/>
        <w:numPr>
          <w:ilvl w:val="0"/>
          <w:numId w:val="1"/>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odlagati komunalni otpad isključivo u odgovarajuće spremnike za otpad, na za to predviđena mjesta, sukladno vrsti otpada i namjeni spremnika, poštujući pritom pravila o odvojenom prikupljanju različite vrste komunalnog otpada te pravila sustava prikupljanja komunalnog otpada iz općeg akta Općine kojim se uređuje način pružanja javne usluge prikupljanja miješanog komunalnog otpada i biorazgradivog komunalnog otpada te usluge povezane s javnom uslugom na području Općine,</w:t>
      </w:r>
    </w:p>
    <w:p w14:paraId="5EF9438A" w14:textId="77777777" w:rsidR="003A236A" w:rsidRDefault="00000000">
      <w:pPr>
        <w:pStyle w:val="Odlomakpopisa"/>
        <w:numPr>
          <w:ilvl w:val="0"/>
          <w:numId w:val="1"/>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iz komunalnog otpada izdvojiti papir, staklo, plastiku, metal i drugi korisni otpad (u daljnjem tekstu: </w:t>
      </w:r>
      <w:proofErr w:type="spellStart"/>
      <w:r>
        <w:rPr>
          <w:rFonts w:ascii="Times New Roman" w:hAnsi="Times New Roman" w:cs="Times New Roman"/>
          <w:sz w:val="24"/>
          <w:szCs w:val="24"/>
        </w:rPr>
        <w:t>reciklabilni</w:t>
      </w:r>
      <w:proofErr w:type="spellEnd"/>
      <w:r>
        <w:rPr>
          <w:rFonts w:ascii="Times New Roman" w:hAnsi="Times New Roman" w:cs="Times New Roman"/>
          <w:sz w:val="24"/>
          <w:szCs w:val="24"/>
        </w:rPr>
        <w:t xml:space="preserve"> otpad),</w:t>
      </w:r>
    </w:p>
    <w:p w14:paraId="1BA0F527" w14:textId="77777777" w:rsidR="003A236A" w:rsidRDefault="00000000">
      <w:pPr>
        <w:pStyle w:val="Odlomakpopisa"/>
        <w:numPr>
          <w:ilvl w:val="0"/>
          <w:numId w:val="1"/>
        </w:numPr>
        <w:rPr>
          <w:rFonts w:ascii="Times New Roman" w:hAnsi="Times New Roman" w:cs="Times New Roman"/>
          <w:sz w:val="24"/>
          <w:szCs w:val="24"/>
        </w:rPr>
      </w:pPr>
      <w:r>
        <w:rPr>
          <w:rFonts w:ascii="Times New Roman" w:hAnsi="Times New Roman" w:cs="Times New Roman"/>
          <w:sz w:val="24"/>
          <w:szCs w:val="24"/>
        </w:rPr>
        <w:t xml:space="preserve">predati </w:t>
      </w:r>
      <w:proofErr w:type="spellStart"/>
      <w:r>
        <w:rPr>
          <w:rFonts w:ascii="Times New Roman" w:hAnsi="Times New Roman" w:cs="Times New Roman"/>
          <w:sz w:val="24"/>
          <w:szCs w:val="24"/>
        </w:rPr>
        <w:t>reciklabilni</w:t>
      </w:r>
      <w:proofErr w:type="spellEnd"/>
      <w:r>
        <w:rPr>
          <w:rFonts w:ascii="Times New Roman" w:hAnsi="Times New Roman" w:cs="Times New Roman"/>
          <w:sz w:val="24"/>
          <w:szCs w:val="24"/>
        </w:rPr>
        <w:t xml:space="preserve"> otpad, problematični otpad i krupni (glomazni) otpad odvojeno od ostalog komunalnog otpada te u svemu postupati s komunalnim otpadom na način određen zakonom kojim se uređuje gospodarenje otpadom, podzakonskim aktom kojim se uređuje gospodarenje komunalnim otpadom i općim aktom Općine kojim se uređuje način pružanja javne usluge prikupljanja miješanog komunalnog otpada i biorazgradivog komunalnog otpada te usluge povezane s javnom uslugom na području Općine te ovom Odlukom.</w:t>
      </w:r>
    </w:p>
    <w:p w14:paraId="34523133" w14:textId="77777777" w:rsidR="00046EAA" w:rsidRDefault="00046EAA" w:rsidP="00046EAA">
      <w:pPr>
        <w:rPr>
          <w:rFonts w:ascii="Times New Roman" w:hAnsi="Times New Roman" w:cs="Times New Roman"/>
          <w:sz w:val="24"/>
          <w:szCs w:val="24"/>
        </w:rPr>
      </w:pPr>
    </w:p>
    <w:p w14:paraId="29B3AEEF" w14:textId="77777777" w:rsidR="00046EAA" w:rsidRPr="00046EAA" w:rsidRDefault="00046EAA" w:rsidP="00046EAA">
      <w:pPr>
        <w:rPr>
          <w:rFonts w:ascii="Times New Roman" w:hAnsi="Times New Roman" w:cs="Times New Roman"/>
          <w:sz w:val="24"/>
          <w:szCs w:val="24"/>
        </w:rPr>
      </w:pPr>
    </w:p>
    <w:p w14:paraId="08E9A1DA"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lastRenderedPageBreak/>
        <w:t>Članak 93.</w:t>
      </w:r>
    </w:p>
    <w:p w14:paraId="05F2E305"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Isporučitelj komunalne usluge je obvezan:</w:t>
      </w:r>
    </w:p>
    <w:p w14:paraId="51FBDA7B"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pružiti javnu uslugu prikupljanja komunalnog otpada u skladu s utvrđenim rasporedom te primjenjivim standardima propisanim za obavljanje djelatnosti,</w:t>
      </w:r>
    </w:p>
    <w:p w14:paraId="45F98C35"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upoznati Korisnike s programom odvoza otpada,</w:t>
      </w:r>
    </w:p>
    <w:p w14:paraId="118499D5"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osigurati Korisniku odgovarajući spremnik za komunalni otpad (u daljnjem tekstu: spremnik),</w:t>
      </w:r>
    </w:p>
    <w:p w14:paraId="270E4C48"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označiti spremnik oznakom,</w:t>
      </w:r>
    </w:p>
    <w:p w14:paraId="6A914011"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preuzeti sadržaj spremnika od Korisnika,</w:t>
      </w:r>
    </w:p>
    <w:p w14:paraId="6153CB2D"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redovito odvoziti komunalni otpad na način utvrđen rasporedom odvoza otpada,</w:t>
      </w:r>
    </w:p>
    <w:p w14:paraId="66A678FA"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odgovarati za sigurnost, redovitost i kvalitetu javne usluge prikupljanja komunalnog otpada,</w:t>
      </w:r>
    </w:p>
    <w:p w14:paraId="1B7C03C9"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prilikom pružanja javne usluge prikupljanja komunalnog otpada poduzimati mjere zaštite površina javne namjene, higijenske i sanitarne mjere te se pridržavati propisa o gospodarenju otpadom i zaštiti okoliša i u svemu postupati s komunalnim otpadom u skladu sa zakonom kojim se uređuje gospodarenje otpadom, podzakonskim aktom kojim se uređuje gospodarenje komunalnim otpadom te općim aktom Općine kojim se uređuje način pružanja javne usluge prikupljanja miješanog komunalnog otpada i biorazgradivog komunalnog otpada te usluge povezane s javnom uslugom na području Općine i ovom Odlukom.</w:t>
      </w:r>
    </w:p>
    <w:p w14:paraId="7FA9FE3F" w14:textId="77777777" w:rsidR="003A236A" w:rsidRDefault="003A236A">
      <w:pPr>
        <w:pStyle w:val="Odlomakpopisa"/>
        <w:tabs>
          <w:tab w:val="left" w:pos="0"/>
        </w:tabs>
        <w:spacing w:after="0" w:line="240" w:lineRule="atLeast"/>
        <w:ind w:left="930" w:right="-284"/>
        <w:jc w:val="both"/>
        <w:rPr>
          <w:rFonts w:ascii="Times New Roman" w:hAnsi="Times New Roman" w:cs="Times New Roman"/>
          <w:sz w:val="24"/>
          <w:szCs w:val="24"/>
        </w:rPr>
      </w:pPr>
    </w:p>
    <w:p w14:paraId="378BBAFC"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94.</w:t>
      </w:r>
    </w:p>
    <w:p w14:paraId="06913862"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Spremnici se moraju postaviti i označiti u svemu sukladno općem aktu Općine kojim se uređuje način pružanja javne usluge prikupljanja miješanog komunalnog otpada i biorazgradivog komunalnog otpada te usluge povezane s javnom uslugom na području Općine.</w:t>
      </w:r>
    </w:p>
    <w:p w14:paraId="0C2CAB1F"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Mjesto za postavljanje spremnika na površini javne namjene određuje Jedinstveni upravni odjel.</w:t>
      </w:r>
    </w:p>
    <w:p w14:paraId="28AD7B7C" w14:textId="77777777" w:rsidR="003A236A" w:rsidRDefault="00000000">
      <w:pPr>
        <w:tabs>
          <w:tab w:val="left" w:pos="0"/>
          <w:tab w:val="left" w:pos="426"/>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Spremnici na površini javne namjene moraju se smjestiti tako da ne ugrožavaju sigurnost prometa i da su dostupni specijalnom vozilu za odvoz otpada.</w:t>
      </w:r>
    </w:p>
    <w:p w14:paraId="226718DE"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6831C7CD"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95.</w:t>
      </w:r>
    </w:p>
    <w:p w14:paraId="58CAE46E"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 spremnike za miješani komunalni otpad  zabranjeno je odlagati otpadni papir, metal, plastiku, staklo, tekstil, problematični otpad, krupni (glomazni) otpad i zeleni otpad.</w:t>
      </w:r>
    </w:p>
    <w:p w14:paraId="7AAA2B72"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U spremnike za miješani komunalni otpad zabranjeno je odlagati opasni i tehnološki otpad, otpadni građevinski materijal, otpad iz klaonica, ugostiteljskih objekata, mesnica, leševe životinja, akumulatore, otpad iz vrta, žar te tekuće i </w:t>
      </w:r>
      <w:proofErr w:type="spellStart"/>
      <w:r>
        <w:rPr>
          <w:rFonts w:ascii="Times New Roman" w:hAnsi="Times New Roman" w:cs="Times New Roman"/>
          <w:sz w:val="24"/>
          <w:szCs w:val="24"/>
        </w:rPr>
        <w:t>polutekuće</w:t>
      </w:r>
      <w:proofErr w:type="spellEnd"/>
      <w:r>
        <w:rPr>
          <w:rFonts w:ascii="Times New Roman" w:hAnsi="Times New Roman" w:cs="Times New Roman"/>
          <w:sz w:val="24"/>
          <w:szCs w:val="24"/>
        </w:rPr>
        <w:t xml:space="preserve"> tvari.</w:t>
      </w:r>
    </w:p>
    <w:p w14:paraId="6D51AC4C"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Korisniku koji je pravna ili fizička osoba – obrtnik zabranjeno je odlagati ambalažni otpad u i pored spremnika.</w:t>
      </w:r>
    </w:p>
    <w:p w14:paraId="714BD16C"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Nije dozvoljeno odlagati otpad izvan spremnika ili u količinama koje premašuju volumen dodijeljenog spremnika.</w:t>
      </w:r>
    </w:p>
    <w:p w14:paraId="04AE1925"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26074C20"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96.</w:t>
      </w:r>
    </w:p>
    <w:p w14:paraId="01003D7F"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Zabranjeno je oštećivati spremnike postavljene na površine javne namjene, po njima crtati i/ili pisati te ih premještati.</w:t>
      </w:r>
    </w:p>
    <w:p w14:paraId="0143EAC3"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Nije dozvoljeno parkiranje vozila na način da se onemogući pristup  specijalnom vozilu za odvoz otpada ili onemogućuje odvoz otpada na drugi način.</w:t>
      </w:r>
    </w:p>
    <w:p w14:paraId="2591E21B"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68ABAFB2" w14:textId="77777777" w:rsidR="00046EAA" w:rsidRDefault="00046EAA">
      <w:pPr>
        <w:tabs>
          <w:tab w:val="left" w:pos="0"/>
        </w:tabs>
        <w:spacing w:after="0" w:line="240" w:lineRule="atLeast"/>
        <w:ind w:right="-284"/>
        <w:jc w:val="both"/>
        <w:rPr>
          <w:rFonts w:ascii="Times New Roman" w:hAnsi="Times New Roman" w:cs="Times New Roman"/>
          <w:sz w:val="24"/>
          <w:szCs w:val="24"/>
        </w:rPr>
      </w:pPr>
    </w:p>
    <w:p w14:paraId="5864A441" w14:textId="77777777" w:rsidR="00046EAA" w:rsidRDefault="00046EAA">
      <w:pPr>
        <w:tabs>
          <w:tab w:val="left" w:pos="0"/>
        </w:tabs>
        <w:spacing w:after="0" w:line="240" w:lineRule="atLeast"/>
        <w:ind w:right="-284"/>
        <w:jc w:val="both"/>
        <w:rPr>
          <w:rFonts w:ascii="Times New Roman" w:hAnsi="Times New Roman" w:cs="Times New Roman"/>
          <w:sz w:val="24"/>
          <w:szCs w:val="24"/>
        </w:rPr>
      </w:pPr>
    </w:p>
    <w:p w14:paraId="6095E79E" w14:textId="77777777" w:rsidR="00046EAA" w:rsidRDefault="00046EAA">
      <w:pPr>
        <w:tabs>
          <w:tab w:val="left" w:pos="0"/>
        </w:tabs>
        <w:spacing w:after="0" w:line="240" w:lineRule="atLeast"/>
        <w:ind w:right="-284"/>
        <w:jc w:val="both"/>
        <w:rPr>
          <w:rFonts w:ascii="Times New Roman" w:hAnsi="Times New Roman" w:cs="Times New Roman"/>
          <w:sz w:val="24"/>
          <w:szCs w:val="24"/>
        </w:rPr>
      </w:pPr>
    </w:p>
    <w:p w14:paraId="3E435897" w14:textId="77777777" w:rsidR="00046EAA" w:rsidRDefault="00046EAA">
      <w:pPr>
        <w:tabs>
          <w:tab w:val="left" w:pos="0"/>
        </w:tabs>
        <w:spacing w:after="0" w:line="240" w:lineRule="atLeast"/>
        <w:ind w:right="-284"/>
        <w:jc w:val="both"/>
        <w:rPr>
          <w:rFonts w:ascii="Times New Roman" w:hAnsi="Times New Roman" w:cs="Times New Roman"/>
          <w:sz w:val="24"/>
          <w:szCs w:val="24"/>
        </w:rPr>
      </w:pPr>
    </w:p>
    <w:p w14:paraId="7DDC69E2" w14:textId="77777777" w:rsidR="00046EAA" w:rsidRDefault="00046EAA">
      <w:pPr>
        <w:tabs>
          <w:tab w:val="left" w:pos="0"/>
        </w:tabs>
        <w:spacing w:after="0" w:line="240" w:lineRule="atLeast"/>
        <w:ind w:right="-284"/>
        <w:jc w:val="both"/>
        <w:rPr>
          <w:rFonts w:ascii="Times New Roman" w:hAnsi="Times New Roman" w:cs="Times New Roman"/>
          <w:sz w:val="24"/>
          <w:szCs w:val="24"/>
        </w:rPr>
      </w:pPr>
    </w:p>
    <w:p w14:paraId="689BEBAD" w14:textId="77777777" w:rsidR="003A236A" w:rsidRDefault="00000000">
      <w:pPr>
        <w:tabs>
          <w:tab w:val="left" w:pos="0"/>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lastRenderedPageBreak/>
        <w:tab/>
      </w:r>
      <w:r>
        <w:rPr>
          <w:rFonts w:ascii="Times New Roman" w:hAnsi="Times New Roman" w:cs="Times New Roman"/>
          <w:b/>
          <w:sz w:val="24"/>
          <w:szCs w:val="24"/>
        </w:rPr>
        <w:t>VII. UKLANJANJE PROTUPRAVNO POSTAVLJENIH PREDMETA</w:t>
      </w:r>
    </w:p>
    <w:p w14:paraId="40AD3070" w14:textId="77777777" w:rsidR="003A236A" w:rsidRDefault="003A236A">
      <w:pPr>
        <w:tabs>
          <w:tab w:val="left" w:pos="0"/>
        </w:tabs>
        <w:spacing w:after="0" w:line="240" w:lineRule="atLeast"/>
        <w:ind w:right="-284"/>
        <w:jc w:val="both"/>
        <w:rPr>
          <w:rFonts w:ascii="Times New Roman" w:hAnsi="Times New Roman" w:cs="Times New Roman"/>
          <w:b/>
          <w:sz w:val="24"/>
          <w:szCs w:val="24"/>
        </w:rPr>
      </w:pPr>
    </w:p>
    <w:p w14:paraId="4F282017"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97.</w:t>
      </w:r>
    </w:p>
    <w:p w14:paraId="5163DF4E"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Predmeti, oprema i uređaji postavljeni protivno odredbama ove Odluke smatraju se protupravno postavljenim predmetima, uređajima i opremom.</w:t>
      </w:r>
    </w:p>
    <w:p w14:paraId="7F7AA214"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Komunalni redar će rješenjem naložiti uklanjanje predmeta, uređaja i opreme iz stavka 1. ovoga članka, osim predmeta, uređaja i opreme za čije je uklanjanje propisana nadležnost drugog tijela.</w:t>
      </w:r>
    </w:p>
    <w:p w14:paraId="072CF98E" w14:textId="77777777" w:rsidR="00687D11" w:rsidRDefault="00687D11">
      <w:pPr>
        <w:tabs>
          <w:tab w:val="left" w:pos="0"/>
          <w:tab w:val="left" w:pos="567"/>
        </w:tabs>
        <w:spacing w:after="0" w:line="240" w:lineRule="atLeast"/>
        <w:ind w:right="-284"/>
        <w:jc w:val="both"/>
        <w:rPr>
          <w:rFonts w:ascii="Times New Roman" w:hAnsi="Times New Roman" w:cs="Times New Roman"/>
          <w:sz w:val="24"/>
          <w:szCs w:val="24"/>
        </w:rPr>
      </w:pPr>
    </w:p>
    <w:p w14:paraId="1DF9310F" w14:textId="77777777" w:rsidR="00687D11" w:rsidRDefault="00687D11">
      <w:pPr>
        <w:tabs>
          <w:tab w:val="left" w:pos="0"/>
          <w:tab w:val="left" w:pos="567"/>
        </w:tabs>
        <w:spacing w:after="0" w:line="240" w:lineRule="atLeast"/>
        <w:ind w:right="-284"/>
        <w:jc w:val="both"/>
        <w:rPr>
          <w:rFonts w:ascii="Times New Roman" w:hAnsi="Times New Roman" w:cs="Times New Roman"/>
          <w:sz w:val="24"/>
          <w:szCs w:val="24"/>
        </w:rPr>
      </w:pPr>
    </w:p>
    <w:p w14:paraId="4B9805C7" w14:textId="77777777" w:rsidR="003A236A" w:rsidRDefault="00000000">
      <w:pPr>
        <w:tabs>
          <w:tab w:val="left" w:pos="0"/>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VIII. SANITARNO-KOMUNALNE MJERE</w:t>
      </w:r>
    </w:p>
    <w:p w14:paraId="22226DEC" w14:textId="77777777" w:rsidR="003A236A" w:rsidRDefault="003A236A">
      <w:pPr>
        <w:tabs>
          <w:tab w:val="left" w:pos="0"/>
        </w:tabs>
        <w:spacing w:after="0" w:line="240" w:lineRule="atLeast"/>
        <w:ind w:right="-284"/>
        <w:jc w:val="both"/>
        <w:rPr>
          <w:rFonts w:ascii="Times New Roman" w:hAnsi="Times New Roman" w:cs="Times New Roman"/>
          <w:b/>
          <w:sz w:val="24"/>
          <w:szCs w:val="24"/>
        </w:rPr>
      </w:pPr>
    </w:p>
    <w:p w14:paraId="1DDFCD47" w14:textId="77777777" w:rsidR="003A236A" w:rsidRDefault="00000000">
      <w:pPr>
        <w:tabs>
          <w:tab w:val="left" w:pos="0"/>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ab/>
        <w:t>1. Čišćenje septičkih jama</w:t>
      </w:r>
    </w:p>
    <w:p w14:paraId="2DD2EEC4"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101EA41B"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98.</w:t>
      </w:r>
    </w:p>
    <w:p w14:paraId="028A5D8E"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Vlasnici septičkih jama, dužni su redovito čistiti septičke jame, kako ne bi došlo do prelijevanja i onečišćenja okoliša.</w:t>
      </w:r>
    </w:p>
    <w:p w14:paraId="1133B77A"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Septičke jame moraju zadovoljavati sanitarno-tehničke uvjete. </w:t>
      </w:r>
    </w:p>
    <w:p w14:paraId="08128138"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zbog prelijevanja septičke jame ili zbog njezine propusnosti dođe do zagađenja okoliša ili do štete, koju utvrdi komunalni redar, korisnik ili vlasnik septičke jame dužan je istu sanirati na svoj trošak i nadoknaditi štetu.</w:t>
      </w:r>
    </w:p>
    <w:p w14:paraId="48F3E6CF"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Gnojišta i septičke jame za skupljanje gnojnice i otpadnih voda iz kućanstava moraju u pravilu biti smještene iza gospodarskih zgrada, moraju biti nepropusne, tako da se sadržaj ne izlijeva iz njih, a od susjedne međe moraju biti udaljene najmanje 1,5 metara. </w:t>
      </w:r>
    </w:p>
    <w:p w14:paraId="4FEA6625"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Zabranjeno je na površine javne namjene i u odvodne kanale ispuštati otpadne vode i gnojnicu.</w:t>
      </w:r>
    </w:p>
    <w:p w14:paraId="6E5D7633"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128C7DCA"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99.</w:t>
      </w:r>
    </w:p>
    <w:p w14:paraId="32C25A38"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Čišćenje i pražnjenje septičkih jama u užem centru naselja Cerna dozvoljeno je obavljati isključivo u vremenu od 20.00 sati do 6.00 sati ujutro sljedećeg dana u razdoblju ljetnog računanja vremena, a u razdoblju zimskog računanja vremena u vremenu od 15.00 sati do 6.00 sati ujutro sljedećeg dana. U ostalim naseljima i dijelovima naselja vrijeme pražnjenja septičkih jama nije ograničeno.</w:t>
      </w:r>
    </w:p>
    <w:p w14:paraId="650BD3C8"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Čišćenje i pražnjenje septičkih jama zabranjeno je nedjeljom i u dane blagdana. </w:t>
      </w:r>
    </w:p>
    <w:p w14:paraId="11C89DC4"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Fekalije iz septičkih jama mogu se odvoziti samo u hermetički zatvorenoj posudi i cisterni, tako da se izbjegne prosipanje fekalija po površinama javne namjene.</w:t>
      </w:r>
    </w:p>
    <w:p w14:paraId="58591037"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Cisterne s fekalijama mogu se prazniti na vlastita poljoprivredna zemljišta, a na tuđa samo uz pristanak vlasnika.</w:t>
      </w:r>
    </w:p>
    <w:p w14:paraId="6BCFE7AB"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se fekalije odlažu na poljoprivredna zemljišta - oranice u neposrednoj blizini naselja, vlasnik odnosno korisnik oranice dužan je iste zaorati u roku od 48 sati.</w:t>
      </w:r>
    </w:p>
    <w:p w14:paraId="21F77539"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Cisterne s fekalijama iz septičkih jama stambenih objekata mogu se prazniti isključivo na mjestima na kojima se odlaže komunalni otpad, do njihove sanacije.  </w:t>
      </w:r>
    </w:p>
    <w:p w14:paraId="2D58C6FA"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Najstrože je zabranjeno fekalije iz septičkih jama izlijevati u rijeke, jezera, potoke i odvodne kanale uz poljoprivredna zemljišta i javne prometnice kao i na druge površine koje nisu poljoprivredne odnosno na zemljišta izvan lokacija iz stavka 6. ovoga članka.</w:t>
      </w:r>
    </w:p>
    <w:p w14:paraId="41D6324C"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Vlasnici objekata i zemljišta uz ulice i putove dužni su čistiti i održavati odvodne jarke te održavati prijelaze preko odvodnih jaraka.</w:t>
      </w:r>
    </w:p>
    <w:p w14:paraId="51546068"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543EC6B8" w14:textId="77777777" w:rsidR="00046EAA" w:rsidRDefault="00046EAA">
      <w:pPr>
        <w:tabs>
          <w:tab w:val="left" w:pos="0"/>
        </w:tabs>
        <w:spacing w:after="0" w:line="240" w:lineRule="atLeast"/>
        <w:ind w:right="-284"/>
        <w:jc w:val="both"/>
        <w:rPr>
          <w:rFonts w:ascii="Times New Roman" w:hAnsi="Times New Roman" w:cs="Times New Roman"/>
          <w:sz w:val="24"/>
          <w:szCs w:val="24"/>
        </w:rPr>
      </w:pPr>
    </w:p>
    <w:p w14:paraId="2FDA22CF" w14:textId="77777777" w:rsidR="00046EAA" w:rsidRDefault="00046EAA">
      <w:pPr>
        <w:tabs>
          <w:tab w:val="left" w:pos="0"/>
        </w:tabs>
        <w:spacing w:after="0" w:line="240" w:lineRule="atLeast"/>
        <w:ind w:right="-284"/>
        <w:jc w:val="both"/>
        <w:rPr>
          <w:rFonts w:ascii="Times New Roman" w:hAnsi="Times New Roman" w:cs="Times New Roman"/>
          <w:sz w:val="24"/>
          <w:szCs w:val="24"/>
        </w:rPr>
      </w:pPr>
    </w:p>
    <w:p w14:paraId="7635404C" w14:textId="77777777" w:rsidR="00046EAA" w:rsidRDefault="00046EAA">
      <w:pPr>
        <w:tabs>
          <w:tab w:val="left" w:pos="0"/>
        </w:tabs>
        <w:spacing w:after="0" w:line="240" w:lineRule="atLeast"/>
        <w:ind w:right="-284"/>
        <w:jc w:val="both"/>
        <w:rPr>
          <w:rFonts w:ascii="Times New Roman" w:hAnsi="Times New Roman" w:cs="Times New Roman"/>
          <w:sz w:val="24"/>
          <w:szCs w:val="24"/>
        </w:rPr>
      </w:pPr>
    </w:p>
    <w:p w14:paraId="6F5F3009" w14:textId="77777777" w:rsidR="00046EAA" w:rsidRDefault="00046EAA">
      <w:pPr>
        <w:tabs>
          <w:tab w:val="left" w:pos="0"/>
        </w:tabs>
        <w:spacing w:after="0" w:line="240" w:lineRule="atLeast"/>
        <w:ind w:right="-284"/>
        <w:jc w:val="both"/>
        <w:rPr>
          <w:rFonts w:ascii="Times New Roman" w:hAnsi="Times New Roman" w:cs="Times New Roman"/>
          <w:sz w:val="24"/>
          <w:szCs w:val="24"/>
        </w:rPr>
      </w:pPr>
    </w:p>
    <w:p w14:paraId="2D03449B" w14:textId="77777777" w:rsidR="003A236A" w:rsidRDefault="00000000">
      <w:pPr>
        <w:tabs>
          <w:tab w:val="left" w:pos="0"/>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lastRenderedPageBreak/>
        <w:tab/>
      </w:r>
      <w:r>
        <w:rPr>
          <w:rFonts w:ascii="Times New Roman" w:hAnsi="Times New Roman" w:cs="Times New Roman"/>
          <w:b/>
          <w:sz w:val="24"/>
          <w:szCs w:val="24"/>
        </w:rPr>
        <w:t>2. Dezinsekcija i deratizacija</w:t>
      </w:r>
    </w:p>
    <w:p w14:paraId="716BCB71"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4F68A5C9"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100.</w:t>
      </w:r>
    </w:p>
    <w:p w14:paraId="7CACF40C"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Pod pojmom sistematske dezinsekcije razumijeva se tretiranje odgovarajućim sredstvima u cilju uništavanja muha, komaraca i drugih insekata.</w:t>
      </w:r>
    </w:p>
    <w:p w14:paraId="121B5D02"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Pod pojmom sistematske deratizacije razumijeva se postavljanje odgovarajućih mamaca za uništavanje štakora i drugih glodavaca, te prikupljanje i odstranjivanje uginulih životinja.</w:t>
      </w:r>
    </w:p>
    <w:p w14:paraId="3ECBD7E3"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w:t>
      </w:r>
    </w:p>
    <w:p w14:paraId="2D260837"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101.</w:t>
      </w:r>
    </w:p>
    <w:p w14:paraId="2715FD46"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Potrebu, opseg, vrijeme i ostali uvjeti obavljanja obvezne sistematske dezinsekcije i deratizacije utvrđuje se godišnjim planom.</w:t>
      </w:r>
    </w:p>
    <w:p w14:paraId="11A2315C"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Pravne i fizičke osobe dužne su omogućiti provođenje poslova dezinsekcije i deratizacije.</w:t>
      </w:r>
    </w:p>
    <w:p w14:paraId="164C627A"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p>
    <w:p w14:paraId="0B6AA3D0"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151B0C9A" w14:textId="77777777" w:rsidR="003A236A" w:rsidRDefault="00000000">
      <w:pPr>
        <w:tabs>
          <w:tab w:val="left" w:pos="0"/>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IX. DRŽANJE ŽIVOTINJA</w:t>
      </w:r>
    </w:p>
    <w:p w14:paraId="49BF1F99"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442C1E80" w14:textId="77777777" w:rsidR="003A236A" w:rsidRDefault="00000000">
      <w:pPr>
        <w:tabs>
          <w:tab w:val="left" w:pos="0"/>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1. Držanje stoke i peradi</w:t>
      </w:r>
    </w:p>
    <w:p w14:paraId="6B9B003F" w14:textId="77777777" w:rsidR="003A236A" w:rsidRDefault="003A236A">
      <w:pPr>
        <w:tabs>
          <w:tab w:val="left" w:pos="0"/>
        </w:tabs>
        <w:spacing w:after="0" w:line="240" w:lineRule="atLeast"/>
        <w:ind w:right="-284"/>
        <w:jc w:val="both"/>
        <w:rPr>
          <w:rFonts w:ascii="Times New Roman" w:hAnsi="Times New Roman" w:cs="Times New Roman"/>
          <w:b/>
          <w:sz w:val="24"/>
          <w:szCs w:val="24"/>
        </w:rPr>
      </w:pPr>
    </w:p>
    <w:p w14:paraId="3465525F"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102.</w:t>
      </w:r>
    </w:p>
    <w:p w14:paraId="2E15C621"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Na području Općine dozvoljeno je držanje stoke i peradi ako je ispunjen jedan od sljedećih uvjeta: </w:t>
      </w:r>
    </w:p>
    <w:p w14:paraId="145E9BA2"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 ako stoku i/ili perad drži obiteljsko poljoprivredno gospodarstvo, a za to ispunjavaju </w:t>
      </w:r>
    </w:p>
    <w:p w14:paraId="0C855FCF"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sanitarne, tehničke i druge propisane uvjete,</w:t>
      </w:r>
    </w:p>
    <w:p w14:paraId="73B94663"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2. ako stoku i/ili perad drži obiteljsko poljoprivredno gospodarstvo ili fizička osoba </w:t>
      </w:r>
    </w:p>
    <w:p w14:paraId="25CE3B07" w14:textId="77777777" w:rsidR="003A236A" w:rsidRDefault="00000000">
      <w:pPr>
        <w:tabs>
          <w:tab w:val="left" w:pos="0"/>
        </w:tabs>
        <w:spacing w:after="0" w:line="240" w:lineRule="atLeast"/>
        <w:ind w:left="960" w:right="-284" w:hangingChars="400" w:hanging="960"/>
        <w:jc w:val="both"/>
        <w:rPr>
          <w:rFonts w:ascii="Times New Roman" w:hAnsi="Times New Roman" w:cs="Times New Roman"/>
          <w:sz w:val="24"/>
          <w:szCs w:val="24"/>
        </w:rPr>
      </w:pPr>
      <w:r>
        <w:rPr>
          <w:rFonts w:ascii="Times New Roman" w:hAnsi="Times New Roman" w:cs="Times New Roman"/>
          <w:sz w:val="24"/>
          <w:szCs w:val="24"/>
        </w:rPr>
        <w:t xml:space="preserve">                isključivo za vlastite potrebe, na način i u broju stoke i/ili peradi da takvo držanje nema štetan utjecaj na susjedne nekretnine,</w:t>
      </w:r>
    </w:p>
    <w:p w14:paraId="73BB4725"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3. ako stoku i/ili perad drži obiteljsko poljoprivredno gospodarstvo ili pravna osoba na </w:t>
      </w:r>
    </w:p>
    <w:p w14:paraId="72A53AD8"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nekretnini koja je svojom veličinom (oblikom, površinom) dovoljno velika da takvo </w:t>
      </w:r>
    </w:p>
    <w:p w14:paraId="47CF5998"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držanje nema štetan utjecaj na susjedne nekretnine.</w:t>
      </w:r>
    </w:p>
    <w:p w14:paraId="78ACF00F"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1D827978"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103.</w:t>
      </w:r>
    </w:p>
    <w:p w14:paraId="317ABA8D"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Držatelji životinja iz članka 102. ove Odluke dužni su se pridržavati sljedećih uvjeta:</w:t>
      </w:r>
    </w:p>
    <w:p w14:paraId="4C53716A"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držati životinje u prostorijama ili posebno građenim prostorima, odgovarajuće uređenim za svoju namjenu koji se moraju redovito čistiti i održavati,</w:t>
      </w:r>
    </w:p>
    <w:p w14:paraId="3832C035"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osigurati uvjete da se neugodni mirisi i buka ne šire u okolini,</w:t>
      </w:r>
    </w:p>
    <w:p w14:paraId="0E047CC9"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osigurati uvjete za čuvanje okoliša,</w:t>
      </w:r>
    </w:p>
    <w:p w14:paraId="5D33E217"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redovito čistiti i odvoziti kruti i animalni otpad.</w:t>
      </w:r>
    </w:p>
    <w:p w14:paraId="2A75799A"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 području Općine nije dozvoljeno puštanje stoke i peradi na površine javne namjene.</w:t>
      </w:r>
    </w:p>
    <w:p w14:paraId="77C6DC56"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p>
    <w:p w14:paraId="22FFD5D1" w14:textId="77777777" w:rsidR="003A236A" w:rsidRDefault="00000000">
      <w:pPr>
        <w:tabs>
          <w:tab w:val="left" w:pos="0"/>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2. Držanje kućnih ljubimaca</w:t>
      </w:r>
    </w:p>
    <w:p w14:paraId="4BBA6F18" w14:textId="77777777" w:rsidR="003A236A" w:rsidRDefault="003A236A">
      <w:pPr>
        <w:tabs>
          <w:tab w:val="left" w:pos="0"/>
        </w:tabs>
        <w:spacing w:after="0" w:line="240" w:lineRule="atLeast"/>
        <w:ind w:right="-284"/>
        <w:jc w:val="both"/>
        <w:rPr>
          <w:rFonts w:ascii="Times New Roman" w:hAnsi="Times New Roman" w:cs="Times New Roman"/>
          <w:b/>
          <w:sz w:val="24"/>
          <w:szCs w:val="24"/>
        </w:rPr>
      </w:pPr>
    </w:p>
    <w:p w14:paraId="4A44C016"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104.</w:t>
      </w:r>
    </w:p>
    <w:p w14:paraId="4A89FA10"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color w:val="FF0000"/>
          <w:sz w:val="24"/>
          <w:szCs w:val="24"/>
        </w:rPr>
        <w:tab/>
      </w:r>
      <w:r>
        <w:rPr>
          <w:rFonts w:ascii="Times New Roman" w:hAnsi="Times New Roman" w:cs="Times New Roman"/>
          <w:sz w:val="24"/>
          <w:szCs w:val="24"/>
        </w:rPr>
        <w:t>Uvjeti i način držanja kućnih ljubimaca, način kontrole njihovog razmnožavanja te način postupanja s napuštenim i izgubljenim životinjama propisani su posebnom odlukom Općinskog vijeća kojim se određuju uvjeti i način držanja kućnih ljubimaca te način postupanja s napuštenim i izgubljenim životinjama.</w:t>
      </w:r>
    </w:p>
    <w:p w14:paraId="2A4B0B22" w14:textId="77777777" w:rsidR="003A236A" w:rsidRDefault="003A236A">
      <w:pPr>
        <w:tabs>
          <w:tab w:val="left" w:pos="0"/>
        </w:tabs>
        <w:spacing w:after="0" w:line="240" w:lineRule="atLeast"/>
        <w:ind w:right="-284"/>
        <w:jc w:val="center"/>
        <w:rPr>
          <w:rFonts w:ascii="Times New Roman" w:hAnsi="Times New Roman" w:cs="Times New Roman"/>
          <w:b/>
          <w:sz w:val="24"/>
          <w:szCs w:val="24"/>
        </w:rPr>
      </w:pPr>
    </w:p>
    <w:p w14:paraId="19367304" w14:textId="77777777" w:rsidR="00046EAA" w:rsidRDefault="00046EAA">
      <w:pPr>
        <w:tabs>
          <w:tab w:val="left" w:pos="0"/>
        </w:tabs>
        <w:spacing w:after="0" w:line="240" w:lineRule="atLeast"/>
        <w:ind w:right="-284"/>
        <w:jc w:val="center"/>
        <w:rPr>
          <w:rFonts w:ascii="Times New Roman" w:hAnsi="Times New Roman" w:cs="Times New Roman"/>
          <w:b/>
          <w:sz w:val="24"/>
          <w:szCs w:val="24"/>
        </w:rPr>
      </w:pPr>
    </w:p>
    <w:p w14:paraId="3680E5C7" w14:textId="77777777" w:rsidR="00046EAA" w:rsidRDefault="00046EAA">
      <w:pPr>
        <w:tabs>
          <w:tab w:val="left" w:pos="0"/>
        </w:tabs>
        <w:spacing w:after="0" w:line="240" w:lineRule="atLeast"/>
        <w:ind w:right="-284"/>
        <w:jc w:val="center"/>
        <w:rPr>
          <w:rFonts w:ascii="Times New Roman" w:hAnsi="Times New Roman" w:cs="Times New Roman"/>
          <w:b/>
          <w:sz w:val="24"/>
          <w:szCs w:val="24"/>
        </w:rPr>
      </w:pPr>
    </w:p>
    <w:p w14:paraId="1C17AD47" w14:textId="77777777" w:rsidR="00046EAA" w:rsidRDefault="00046EAA">
      <w:pPr>
        <w:tabs>
          <w:tab w:val="left" w:pos="0"/>
        </w:tabs>
        <w:spacing w:after="0" w:line="240" w:lineRule="atLeast"/>
        <w:ind w:right="-284"/>
        <w:jc w:val="center"/>
        <w:rPr>
          <w:rFonts w:ascii="Times New Roman" w:hAnsi="Times New Roman" w:cs="Times New Roman"/>
          <w:b/>
          <w:sz w:val="24"/>
          <w:szCs w:val="24"/>
        </w:rPr>
      </w:pPr>
    </w:p>
    <w:p w14:paraId="0A5D841B" w14:textId="77777777" w:rsidR="00046EAA" w:rsidRDefault="00046EAA">
      <w:pPr>
        <w:tabs>
          <w:tab w:val="left" w:pos="0"/>
        </w:tabs>
        <w:spacing w:after="0" w:line="240" w:lineRule="atLeast"/>
        <w:ind w:right="-284"/>
        <w:jc w:val="center"/>
        <w:rPr>
          <w:rFonts w:ascii="Times New Roman" w:hAnsi="Times New Roman" w:cs="Times New Roman"/>
          <w:b/>
          <w:sz w:val="24"/>
          <w:szCs w:val="24"/>
        </w:rPr>
      </w:pPr>
    </w:p>
    <w:p w14:paraId="17F1977A" w14:textId="77777777" w:rsidR="00046EAA" w:rsidRDefault="00046EAA">
      <w:pPr>
        <w:tabs>
          <w:tab w:val="left" w:pos="0"/>
        </w:tabs>
        <w:spacing w:after="0" w:line="240" w:lineRule="atLeast"/>
        <w:ind w:right="-284"/>
        <w:jc w:val="center"/>
        <w:rPr>
          <w:rFonts w:ascii="Times New Roman" w:hAnsi="Times New Roman" w:cs="Times New Roman"/>
          <w:b/>
          <w:sz w:val="24"/>
          <w:szCs w:val="24"/>
        </w:rPr>
      </w:pPr>
    </w:p>
    <w:p w14:paraId="1BF6F098" w14:textId="77777777" w:rsidR="003A236A" w:rsidRDefault="00000000">
      <w:pPr>
        <w:tabs>
          <w:tab w:val="left" w:pos="0"/>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lastRenderedPageBreak/>
        <w:tab/>
        <w:t>X. MJERE ZA PROVOĐENJE KOMUNALNOG REDA</w:t>
      </w:r>
    </w:p>
    <w:p w14:paraId="6B78B781" w14:textId="77777777" w:rsidR="003A236A" w:rsidRDefault="003A236A">
      <w:pPr>
        <w:tabs>
          <w:tab w:val="left" w:pos="0"/>
        </w:tabs>
        <w:spacing w:after="0" w:line="240" w:lineRule="atLeast"/>
        <w:ind w:right="-284"/>
        <w:jc w:val="both"/>
        <w:rPr>
          <w:rFonts w:ascii="Times New Roman" w:hAnsi="Times New Roman" w:cs="Times New Roman"/>
          <w:b/>
          <w:sz w:val="24"/>
          <w:szCs w:val="24"/>
        </w:rPr>
      </w:pPr>
    </w:p>
    <w:p w14:paraId="1124CA39"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105.</w:t>
      </w:r>
    </w:p>
    <w:p w14:paraId="4B6EB802"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Poslove provedbe ove Odluke obavlja Jedinstveni upravni odjel.</w:t>
      </w:r>
    </w:p>
    <w:p w14:paraId="7196139E"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Poslove nadzora koje na temelju Zakona i ove Odluke obavlja Jedinstveni upravni odjel provodi komunalni redar.</w:t>
      </w:r>
    </w:p>
    <w:p w14:paraId="257B8E02"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Komunalni redar obavlja poslove nadzora sukladno zakonu kojim se uređuje komunalno gospodarstvo, posebnim propisima i ovoj Odluci.</w:t>
      </w:r>
    </w:p>
    <w:p w14:paraId="1003B513"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Komunalni redar u obavljanju službene dužnosti nosi službenu odoru i ima službenu iskaznicu.</w:t>
      </w:r>
    </w:p>
    <w:p w14:paraId="79466547"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Izgled službene odore te izgled i sadržaj službene iskaznice komunalnog redara propisuje Općinsko vijeće.</w:t>
      </w:r>
    </w:p>
    <w:p w14:paraId="1CA84AA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w:t>
      </w:r>
    </w:p>
    <w:p w14:paraId="7F44DE3A"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106.</w:t>
      </w:r>
    </w:p>
    <w:p w14:paraId="100E570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U provedbi nadzora komunalni redar je ovlašten:</w:t>
      </w:r>
    </w:p>
    <w:p w14:paraId="112E4A7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 xml:space="preserve">zatražiti i pregledati isprave (osobna iskaznica, putovnica, izvod iz sudskog registra i </w:t>
      </w:r>
    </w:p>
    <w:p w14:paraId="37EC832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slično) na temelju kojih može utvrditi identitet stranke odnosno zakonskog zastupnika </w:t>
      </w:r>
    </w:p>
    <w:p w14:paraId="0770AF5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stranke kao i drugih osoba nazočnih prilikom nadzora, </w:t>
      </w:r>
    </w:p>
    <w:p w14:paraId="090432B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 xml:space="preserve">uzimati izjave od odgovornih osoba radi pribavljanja dokaza o činjenicama koje se ne </w:t>
      </w:r>
    </w:p>
    <w:p w14:paraId="011B601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mogu izravno utvrditi kao i od drugih osoba nazočnih prilikom nadzora,</w:t>
      </w:r>
    </w:p>
    <w:p w14:paraId="12422D9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zatražiti pisanim putem od stranke točne i potpune podatke i dokumentaciju potrebnu u </w:t>
      </w:r>
    </w:p>
    <w:p w14:paraId="0FDCE96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nadzoru,</w:t>
      </w:r>
    </w:p>
    <w:p w14:paraId="28F2118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prikupljati dokaze i utvrđivati činjenično stanje na vizualni i drugi odgovarajući način </w:t>
      </w:r>
    </w:p>
    <w:p w14:paraId="6998589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(fotografiranjem, snimanjem kamerom, videozapisom i slično),</w:t>
      </w:r>
    </w:p>
    <w:p w14:paraId="148AFBC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rješenjem ili na drugi propisani način narediti pravnim i fizičkim osobama mjere za </w:t>
      </w:r>
    </w:p>
    <w:p w14:paraId="32E8A59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održavanje komunalnog reda propisane ovom Odlukom odnosno druge mjere propisane </w:t>
      </w:r>
    </w:p>
    <w:p w14:paraId="2225EF4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zakonom,</w:t>
      </w:r>
    </w:p>
    <w:p w14:paraId="2458FA3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predložiti izdavanje obveznog prekršajnog naloga,</w:t>
      </w:r>
    </w:p>
    <w:p w14:paraId="0484DDA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rješenjem zabraniti obavljanje radova,</w:t>
      </w:r>
    </w:p>
    <w:p w14:paraId="78378A2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 xml:space="preserve">rješenjem zabraniti uporabu komunalnih objekata, uređaja i naprava ako postoje   </w:t>
      </w:r>
    </w:p>
    <w:p w14:paraId="05BB24F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nedostaci,</w:t>
      </w:r>
    </w:p>
    <w:p w14:paraId="7786509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rješenjem narediti vraćanje površine javne namjene u prvobitno stanje,</w:t>
      </w:r>
    </w:p>
    <w:p w14:paraId="76CE1BB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naplatiti novčanu kaznu na mjestu počinjenja prekršaja,</w:t>
      </w:r>
    </w:p>
    <w:p w14:paraId="5C0A800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predložiti pokretanje prekršajnog postupka.</w:t>
      </w:r>
    </w:p>
    <w:p w14:paraId="19DE046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 xml:space="preserve">izdati nalog o uklanjanju protupravno postavljenih predmeta i predmeta postavljenih ili </w:t>
      </w:r>
    </w:p>
    <w:p w14:paraId="755AB86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ostavljenih na javnoj površini protivno namjeni površine javne namjene i u slučajevima </w:t>
      </w:r>
    </w:p>
    <w:p w14:paraId="346240D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kada postoji neposredna opasnost za život i zdravlje ljudi,</w:t>
      </w:r>
    </w:p>
    <w:p w14:paraId="385E025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-obavljati i druge radnje u svrhu provedbe nadzora.</w:t>
      </w:r>
    </w:p>
    <w:p w14:paraId="098DCBEF"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FD5460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pravna osoba, fizička osoba ili fizička osoba obrtnik ne postupi po rješenju komunalnog redara, izvršenje rješenja putem treće osobe provest će se na njihovu odgovornost i trošak.</w:t>
      </w:r>
    </w:p>
    <w:p w14:paraId="53EB2DF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Komunalni redar je dužan u svom radu surađivati sa svim županijskim i inspekcijskim službama, kao i nadležnom Policijskom postajom.</w:t>
      </w:r>
    </w:p>
    <w:p w14:paraId="0050216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Protiv fizičke ili pravne osobe koja je platila novčanu kaznu na mjestu počinjenja neće se pokretati prekršajni postupak.</w:t>
      </w:r>
    </w:p>
    <w:p w14:paraId="1D1DFB68"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224284D9"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107.</w:t>
      </w:r>
    </w:p>
    <w:p w14:paraId="6CEF464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Fizičke i pravne osobe dužne su komunalnom redaru omogućiti nesmetano obavljanje nadzora, a osobito pristup do prostorija objekta, zemljišta, naprava i uređaja, dati osobne podatke i pružiti druga potrebna obavještenja o predmetima uredovanja.</w:t>
      </w:r>
    </w:p>
    <w:p w14:paraId="3269177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Ako komunalni redar u svome radu naiđe na otpor ili se otpor osnovano očekuje, Jedinstveni upravni odjel može zatražiti pomoć nadležne Policijske postaje. </w:t>
      </w:r>
    </w:p>
    <w:p w14:paraId="04B7320A"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03076761"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108.</w:t>
      </w:r>
    </w:p>
    <w:p w14:paraId="4E159B2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su objekti ili predmeti postavljeni na javnoj površini dotrajali i neodržavani, komunalni redar će narediti njihovo uklanjanje bez prethodnog upozorenja vlasniku.</w:t>
      </w:r>
    </w:p>
    <w:p w14:paraId="2DECFEE2"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77FAEFED"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109.</w:t>
      </w:r>
    </w:p>
    <w:p w14:paraId="70D3506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Ako pravna ili fizička osoba kojoj je Općina povjerila obavljanje određene komunalne djelatnosti, istu obavlja neuredno ili protivno odredbama ove Odluke, komunalni redar će joj odrediti rok u kojem je dužna izvršiti komunalne poslove sukladno ovoj Odluci. </w:t>
      </w:r>
    </w:p>
    <w:p w14:paraId="75C0829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w:t>
      </w:r>
    </w:p>
    <w:p w14:paraId="755FC355"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110.</w:t>
      </w:r>
    </w:p>
    <w:p w14:paraId="75D58F4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Svu stvarnu štetu učinjenu na površini javne namjene, komunalnim objektima, uređajima i opremi, građevinama i zemljištu u vlasništvu Općine do koje je došlo zbog nepridržavanja odredaba ove Odluke ili na način koji nije obuhvaćen ovom Odlukom počinitelj je dužan nadoknaditi.</w:t>
      </w:r>
    </w:p>
    <w:p w14:paraId="1CE6C3A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Ukoliko počinitelj štete ne nadoknadi počinjenu štetu u roku određenom pisanim pozivom za plaćanje, komunalni redar je dužan pokrenuti odgovarajući postupak za naknadu štete.</w:t>
      </w:r>
    </w:p>
    <w:p w14:paraId="5BECB94E"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238DC4CC"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111.</w:t>
      </w:r>
    </w:p>
    <w:p w14:paraId="10C3895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Ukoliko je određenoj fizičkoj ili pravnoj osobi rješenjem određena mjera uklanjanja protupravno postavljanih ili ostavljenih predmeta na javnim površinama, a ista ne postupi po toj mjeri uklanjanje će izvršiti Jedinstveni upravni odjel putem treće osobe.</w:t>
      </w:r>
    </w:p>
    <w:p w14:paraId="3877E60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Vlasnici protupravno postavljenih predmeta dužni su ih preuzeti u roku od 30 dana od dana njihova uklanjanja, jer će se u protivnom isti prodati na licitaciji radi podmirenja troškova.</w:t>
      </w:r>
    </w:p>
    <w:p w14:paraId="6ABF9EA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Vlasnik protupravno postavljenih predmeta, prije preuzimanja predmeta, dužan je podmiriti troškove izvršenja – uklanjanja, skladištenja i čuvanja. </w:t>
      </w:r>
    </w:p>
    <w:p w14:paraId="5437961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Visina troškova određuje se na temelju računa treće osobe.</w:t>
      </w:r>
    </w:p>
    <w:p w14:paraId="738697A5"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0D748F3A"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112.</w:t>
      </w:r>
    </w:p>
    <w:p w14:paraId="4BA7685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Komunalni redar u provođenju komunalnog reda propisanog ovom Odlukom može rješenjem odrediti slijedeće mjere:</w:t>
      </w:r>
    </w:p>
    <w:p w14:paraId="705A4A8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 narediti vlasniku ili posjedniku građevine da poduzme radnje za održavanje vanjskih dijelova građevine (članak 7. stavak 1. i 2. ove Odluke), </w:t>
      </w:r>
    </w:p>
    <w:p w14:paraId="52EB4D4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 narediti vlasniku ili posjedniku građevine da poduzme radnje radi otklanjanja štetnih utjecaja građevine na površinu javne namjene, odnosno utjecaja koji otežavaju ili onemogućavaju korištenje površine javne namjene, komunalnih objekata i uređaja (članak 7. stavak 6. ove Odluke),</w:t>
      </w:r>
    </w:p>
    <w:p w14:paraId="28017ED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 narediti vlasniku zgrade postavljanje pločice s kućnim brojem (članak 9. stavak 2. ove Odluke),</w:t>
      </w:r>
    </w:p>
    <w:p w14:paraId="5C6B6E8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4. narediti pravnim i fizičkim osobama koje koriste poslovni prostor, isticanje naziva odnosno tvrtke na pročelju zgrade u kojoj je poslovni prostor (članak 11. stavak 1. ove Odluke),</w:t>
      </w:r>
    </w:p>
    <w:p w14:paraId="207BC68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5. narediti pravnim i fizičkim osobama koje prestanu obavljati djelatnost, uklanjanje naziva odnosno tvrtke sa pročelja zgrade u kojoj je poslovni prostor (članak 12. ove Odluke),</w:t>
      </w:r>
    </w:p>
    <w:p w14:paraId="477CC7B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6. narediti vlasniku izloga, izložbenog ormarića te sličnog objekta koji služi izlaganju robe, uklanjanje ambalaže ili uskladištene robe (članak 14. stavak 1. i 2. ove Odluke),</w:t>
      </w:r>
    </w:p>
    <w:p w14:paraId="1906B60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7. narediti uklanjanje reklama, reklamnih ploča i drugih reklamnih predmeta i objekata postavljenih bez suglasnosti Jedinstvenog upravnog odjela kao i na mjesta na kojima bi se umanjila ili onemogućila funkcija prometnih znakova ili smanjila preglednost prometa (članak 17. stavak 1. i 4. ove Odluke),</w:t>
      </w:r>
    </w:p>
    <w:p w14:paraId="3182491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8. narediti uklanjanje spomenika, spomen ploče, skulpture i sličnih predmeta postavljenih bez odobrenja (članak 20. stavak 2. ove Odluke), </w:t>
      </w:r>
    </w:p>
    <w:p w14:paraId="6E3ADEA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9. narediti uklanjanje plakata, oglasa, osmrtnica i drugih objava reklamno-promidžbenog ili informativnog sadržaja postavljenih na pročelje građevine, ograde, stup javne rasvjete, autobusno stajalište i površinu javne namjene i slično (članak 22. stavak 1. i 4. ove Odluke),</w:t>
      </w:r>
    </w:p>
    <w:p w14:paraId="637DA58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10. narediti političkim strankama i pojedincima uklanjanje plakata postavljenih u svrhu izborne promidžbe na stupovima javne rasvjete (članak 22. stavak 5. ove Odluke),</w:t>
      </w:r>
    </w:p>
    <w:p w14:paraId="66452B9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11. narediti uklanjanje nosača zastava, zastavica i drugih ukrasa postavljenih na stupove javne rasvjete bez suglasnosti Jedinstvenog upravnog odjela (članak 24. stavak 2 ove Odluke),</w:t>
      </w:r>
    </w:p>
    <w:p w14:paraId="06A685D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12. narediti uklanjanje javnih telefonskih govornica i poštanskih sandučića postavljenih bez odobrenja Jedinstvenog upravnog odjela (članak 27. stavak 1. ove Odluke),</w:t>
      </w:r>
    </w:p>
    <w:p w14:paraId="3D6878B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13. narediti uklanjanje privremenih objekata postavljenih bez suglasnosti ili postavljenih na lokacije na koje to nije dopušteno (članak 34. ove Odluke),</w:t>
      </w:r>
    </w:p>
    <w:p w14:paraId="6BEC03D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14. narediti vlasniku ili posjedniku poslovnih prostorija, kioska, pokretnih naprava i slično postavljanje košarica za odlaganje otpada sukladno članku 35. ove Odluke,</w:t>
      </w:r>
    </w:p>
    <w:p w14:paraId="585CE0A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15. zabraniti radove na postavljanju ograde uz javnu površinu kada se isti obavljaju protivno članku 36. ove Odluke) te narediti uklanjanje bodljikave žice, šiljaka i sličnih dijelova ograde (članak 36. stavku 4. ove Odluke),  </w:t>
      </w:r>
    </w:p>
    <w:p w14:paraId="7E23E08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16. narediti vlasniku ili posjedniku dvorišta, vrta, voćnjaka, vinograda, livade, neizgrađenog građevinskog zemljišta i slične površine da poduzme radnje radi održavanja i obrađivanja površine sukladni njihovoj namjeni (članak 36. stavak 10. ove Odluke),</w:t>
      </w:r>
    </w:p>
    <w:p w14:paraId="416A78A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17. narediti vlasniku ili posjedniku dvorišta i vrta da se uklone svi štetni utjecaji na površinu javne namjene, komunalne objekte i uređaje i druge površine, nasadi stabla i grane, ograda od ukrasne živice, koje prelaze na javne prometne površine i otežavaju preglednost i odvijanje prometa te da se ukloni trava i korov uz površinu javne namjene (članak 36. stavci 6. – 9. ove Odluke), </w:t>
      </w:r>
    </w:p>
    <w:p w14:paraId="2CA3B38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18. zabraniti pravnim i fizičkim osobama prodaju proizvoda na otvorenim prostorima protivno članku 43. ove Odluke,  </w:t>
      </w:r>
    </w:p>
    <w:p w14:paraId="1F2BFEF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19. narediti prekid izvođenja radova postavljanja vodova infrastrukture za koje nije pribavljeno odobrenje općinskog načelnika kao i uspostavu prvobitnog stanja u određenom roku (članak 44. ove Odluke),</w:t>
      </w:r>
    </w:p>
    <w:p w14:paraId="75E216C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20. narediti uklanjanje iskrcanog, smještenog građevnog materijala, postavljenih skela te obavljanja sličnih radova u građevinske svrhe bez odobrenja Jedinstvenog upravnog odjela (članak 45. i 72. ove Odluke)</w:t>
      </w:r>
    </w:p>
    <w:p w14:paraId="7D9105E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21. narediti organizatoru priredbe ili skupa uklanjanje ostavljenog ili odbačenog otpada te čišćenje površine javne namjene i njeno dovođenje u prvobitno stanje (članak 48. i 62. ove Odluke),</w:t>
      </w:r>
    </w:p>
    <w:p w14:paraId="3F9CED9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22. narediti uklanjanje vozila parkiranog na nogostupu ili drugoj površini javne namjene koja nije javno parkiralište (članak 55.  stavak 1. ove Odluke),</w:t>
      </w:r>
    </w:p>
    <w:p w14:paraId="0253EFB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23. narediti vlasniku tehnički neispravnog, neregistriranog i vozila bez tablica njegovo uklanjanje s javnog parkirališta (članak 56. stavak 1. ove Odluke), </w:t>
      </w:r>
    </w:p>
    <w:p w14:paraId="691FC68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24. narediti fizičkim ili pravnim osobama izvanredno čišćenje površina javne namjene (članak 61. stavak 5. ove Odluke),</w:t>
      </w:r>
    </w:p>
    <w:p w14:paraId="030FDF5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25. narediti fizičkim i pravnim osobama poduzimanje radnji radi sprječavanja onečišćenja ili otklanjanja štetnih posljedica izvršenih radnji na površinama javne namjene (članak 65. ove Odluke),</w:t>
      </w:r>
    </w:p>
    <w:p w14:paraId="12F8FE1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26. narediti vozaču, odnosno vlasniku vozila poduzimanje radnji radi uklanjanja onečišćenja iz članka 66. stavka 4. ove Odluke,</w:t>
      </w:r>
    </w:p>
    <w:p w14:paraId="7538127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27. narediti investitoru ili izvođaču radova poduzimanje radnji sukladno članku 68. i 69. ove Odluke,</w:t>
      </w:r>
    </w:p>
    <w:p w14:paraId="03286D5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28. narediti pravnoj osobi da s javne zelene površine ukloni pokošenu travu, lišće, grane i slično sukladno članku 74. stavku 3. ove Odluke te zamjena stabala sukladno članku 74. stavku 4. ove Odluke,</w:t>
      </w:r>
    </w:p>
    <w:p w14:paraId="40F778D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29. narediti vlasniku zemljišta uklanjanje osušenog ili bolesnog stabla ili grana koje bi svojim rušenjem odnosno padom mogli ugroziti sigurnost ljudi, prometa ili objekata u neposrednoj blizini (članak 76. stavak 2. ove Odluke),</w:t>
      </w:r>
    </w:p>
    <w:p w14:paraId="70E3F94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30. narediti poduzimanje radnji uklanjanja snijega i leda i postavljanja prepreka i upozorenja sukladno člancima 85., 86., 87., 88. i 89. ove Odluke,</w:t>
      </w:r>
    </w:p>
    <w:p w14:paraId="74DFA8A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31. naložiti uklanjanje predmeta, uređaja i opreme postavljenih protivno odredbama ove Odluke (članak 97. ove Odluke),</w:t>
      </w:r>
    </w:p>
    <w:p w14:paraId="4355286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32. zabraniti korištenje septičke jame koja ne zadovoljava sanitarno-tehničkim uvjetima iz članka 98. ove Odluke,</w:t>
      </w:r>
    </w:p>
    <w:p w14:paraId="34FB609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33. zabraniti ispuštanje otpadnih voda i gnojnice na površine javne namjene i u odvodne kanale (članak 98. stavak 5. ove Odluke),</w:t>
      </w:r>
    </w:p>
    <w:p w14:paraId="2AB4652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34. zabraniti čišćenje i pražnjenje septičkih jama protivno članku 99. ove Odluke,</w:t>
      </w:r>
    </w:p>
    <w:p w14:paraId="6599782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35. naložiti čišćenje i održavanje odvodnih jaraka te održavanje prijelaza preko odvodnih jaraka (članak 99. stavak 8. ove Odluke)</w:t>
      </w:r>
    </w:p>
    <w:p w14:paraId="4BA2B0E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36. zabraniti puštanje stoke i peradi na površine javne namjene (članak 103. stavak 2. ove Odluke),</w:t>
      </w:r>
    </w:p>
    <w:p w14:paraId="3B6A689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37. naložiti pravnoj ili fizičkoj osobi kojoj je Općina povjerila obavljanje određene komunalne djelatnosti, obavljanje iste urednom i u skladu s ovom Odlukom (članak 109. ove Odluke).</w:t>
      </w:r>
    </w:p>
    <w:p w14:paraId="7C3C13D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27D12F6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Ukoliko je određena fizička ili pravna osoba postupila po usmenom upozorenju komunalnog redara, a nije nastala nikakva šteta niti troškovi, neće se određivati mjera niti mandatno kažnjavanje odnosno pokretati prekršajni postupak.</w:t>
      </w:r>
    </w:p>
    <w:p w14:paraId="1F13C98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Pravna ili fizička osoba kojoj je rješenjem određena mjera iz stavka 2. ovog članka dužna je odmah ili u roku određenim rješenjem postupiti prema izrečenoj mjeri.</w:t>
      </w:r>
    </w:p>
    <w:p w14:paraId="5527DED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Ukoliko je zbog nepridržavanja ove Odluke za Općinu nastala bilo kakva stvarna šteta, a postoji mogućnost da počinitelj svojim radnjama istu u cijelosti ukloni, rješenjem će mu se odrediti mjera koja sadrži obvezu i način uklanjanja štete. </w:t>
      </w:r>
    </w:p>
    <w:p w14:paraId="759DD0C6"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425F2BDF"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113.</w:t>
      </w:r>
    </w:p>
    <w:p w14:paraId="5822F23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Ukoliko pravna ili fizička osoba kojoj je rješenjem određena mjera za poduzimanje radnje iz članka 112. ove Odluke, a ista ne postupi u roku određenom tim rješenjem, izvršenje tog rješenja, odnosno izvršenje određenih radnji izvršit će Jedinstveni upravni odjel putem trećih osoba o trošku te pravne ili fizičke osobe.</w:t>
      </w:r>
    </w:p>
    <w:p w14:paraId="4FB3DB0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 slučaju izvršavanja radnji iz stavka 1. ovoga članka Jedinstveni upravni odjel namiruje troškove izvršenja trećoj osobi.</w:t>
      </w:r>
    </w:p>
    <w:p w14:paraId="41E6D00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Jedinstveni upravni odjel dužan je sukladno zakonskim propisima poduzeti radnje za povrat troškova od fizičke ili pravne osobe koji su plaćeni trećoj osobi.</w:t>
      </w:r>
    </w:p>
    <w:p w14:paraId="4EC825CA"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F5E9085"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114.</w:t>
      </w:r>
    </w:p>
    <w:p w14:paraId="19DB2BD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 slučaju kada se utvrdi da je počinjen prekršaj propisan ovom Odlukom komunalni redar predlaže izdavanje obaveznog prekršajnog naloga sukladno Prekršajnom zakonu („Narodne novine“ broj 107/07, 39/13, 157/13, 110/15, 70/17, 118/18 i 114/22).</w:t>
      </w:r>
    </w:p>
    <w:p w14:paraId="082E865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Uz novčanu kaznu, u obaveznom prekršajnom nalogu, počinitelju prekršaja izreći će se naknada štete ukoliko je takva nastala, u skladu s člankom 112. stavkom 4. ove Odluke.</w:t>
      </w:r>
    </w:p>
    <w:p w14:paraId="7BE49543" w14:textId="114309CF"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Troškovi utvrđivanja prekršaja te izdavanje obaveznog prekršajnog naloga iznose 13,27 eura.</w:t>
      </w:r>
    </w:p>
    <w:p w14:paraId="0B3F2D7E"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268AFCE" w14:textId="77777777" w:rsidR="00046EAA" w:rsidRDefault="00046EAA">
      <w:pPr>
        <w:tabs>
          <w:tab w:val="left" w:pos="567"/>
        </w:tabs>
        <w:spacing w:after="0" w:line="240" w:lineRule="atLeast"/>
        <w:ind w:right="-284"/>
        <w:jc w:val="both"/>
        <w:rPr>
          <w:rFonts w:ascii="Times New Roman" w:hAnsi="Times New Roman" w:cs="Times New Roman"/>
          <w:sz w:val="24"/>
          <w:szCs w:val="24"/>
        </w:rPr>
      </w:pPr>
    </w:p>
    <w:p w14:paraId="161059C6" w14:textId="77777777" w:rsidR="00046EAA" w:rsidRDefault="00046EAA">
      <w:pPr>
        <w:tabs>
          <w:tab w:val="left" w:pos="567"/>
        </w:tabs>
        <w:spacing w:after="0" w:line="240" w:lineRule="atLeast"/>
        <w:ind w:right="-284"/>
        <w:jc w:val="both"/>
        <w:rPr>
          <w:rFonts w:ascii="Times New Roman" w:hAnsi="Times New Roman" w:cs="Times New Roman"/>
          <w:sz w:val="24"/>
          <w:szCs w:val="24"/>
        </w:rPr>
      </w:pPr>
    </w:p>
    <w:p w14:paraId="0E6AF3DD" w14:textId="77777777" w:rsidR="00046EAA" w:rsidRDefault="00046EAA">
      <w:pPr>
        <w:tabs>
          <w:tab w:val="left" w:pos="567"/>
        </w:tabs>
        <w:spacing w:after="0" w:line="240" w:lineRule="atLeast"/>
        <w:ind w:right="-284"/>
        <w:jc w:val="both"/>
        <w:rPr>
          <w:rFonts w:ascii="Times New Roman" w:hAnsi="Times New Roman" w:cs="Times New Roman"/>
          <w:sz w:val="24"/>
          <w:szCs w:val="24"/>
        </w:rPr>
      </w:pPr>
    </w:p>
    <w:p w14:paraId="5C09A473" w14:textId="77777777" w:rsidR="00046EAA" w:rsidRDefault="00046EAA">
      <w:pPr>
        <w:tabs>
          <w:tab w:val="left" w:pos="567"/>
        </w:tabs>
        <w:spacing w:after="0" w:line="240" w:lineRule="atLeast"/>
        <w:ind w:right="-284"/>
        <w:jc w:val="both"/>
        <w:rPr>
          <w:rFonts w:ascii="Times New Roman" w:hAnsi="Times New Roman" w:cs="Times New Roman"/>
          <w:sz w:val="24"/>
          <w:szCs w:val="24"/>
        </w:rPr>
      </w:pPr>
    </w:p>
    <w:p w14:paraId="2D485C5E" w14:textId="77777777" w:rsidR="00046EAA" w:rsidRDefault="00046EAA">
      <w:pPr>
        <w:tabs>
          <w:tab w:val="left" w:pos="567"/>
        </w:tabs>
        <w:spacing w:after="0" w:line="240" w:lineRule="atLeast"/>
        <w:ind w:right="-284"/>
        <w:jc w:val="both"/>
        <w:rPr>
          <w:rFonts w:ascii="Times New Roman" w:hAnsi="Times New Roman" w:cs="Times New Roman"/>
          <w:sz w:val="24"/>
          <w:szCs w:val="24"/>
        </w:rPr>
      </w:pPr>
    </w:p>
    <w:p w14:paraId="11C101E2"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XI. PREKRŠAJNE ODREDBE  </w:t>
      </w:r>
    </w:p>
    <w:p w14:paraId="3471FD0A"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4053C7B"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115.</w:t>
      </w:r>
    </w:p>
    <w:p w14:paraId="27EDF7F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663,61 eura kaznit će se za prekršaj pravna osoba ako:</w:t>
      </w:r>
    </w:p>
    <w:p w14:paraId="6F4EFB9F"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4417FFBE"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uništava pročelja zgrada te po njima ispisuje poruke, obavijesti, crta, šara ili ih na drugi               način prlja ili nagrđuje  (članak 7. stavak 3. ove Odluke), </w:t>
      </w:r>
    </w:p>
    <w:p w14:paraId="67BAF4F6"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ne otkloni oštećenja vanjskih dijelova zgrade (pročelje ili pokrov) zbog kojih postoji              opasnost za život i zdravlje ili imovinu ljudi (članak 7. stavak 6. ove Odluke)</w:t>
      </w:r>
    </w:p>
    <w:p w14:paraId="0A547283"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prlja, oštećuje ili uništava spomenike, piše ili crta po njima ili ih na drugi način nagrđuje               (članak 21. stavak 2. ove Odluke),</w:t>
      </w:r>
    </w:p>
    <w:p w14:paraId="64B9C9B4"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ne održava objekte i uređaje javne rasvjete u stanju funkcionalne sposobnosti (članak 23.               stavak 3. ove Odluke),</w:t>
      </w:r>
    </w:p>
    <w:p w14:paraId="467BEE7C"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oštećuje ili uništava rasvjetne stupove i rasvjetna tijela (članak 24. stavak 1. ove              Odluke), </w:t>
      </w:r>
    </w:p>
    <w:p w14:paraId="1B78DAB3"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bez odobrenja postavlja oglase, obavijesti, reklame i slično na rasvjetne stupove (članak               24. stavak 2. ove Odluke), </w:t>
      </w:r>
    </w:p>
    <w:p w14:paraId="066ABBBB"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uništava, šara, crta ili na drugi način prlja i nagrđuje komunalno-urbanu opremu i               komunalne objekte iz članka 26. stavka 2. ove Odluke,</w:t>
      </w:r>
    </w:p>
    <w:p w14:paraId="47B098F9"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obavlja prodaju bez odobrenja (članak 43. ove Odluke),</w:t>
      </w:r>
    </w:p>
    <w:p w14:paraId="5CE97075"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bez odobrenja postavlja unutar javne zelene površine električne, telefonske, vodovodne,               kanalizacijske ili plinske vodove i ako ne uspostavi prvobitno stanje javne zelene                 površine (članak 44. ove Odluke),</w:t>
      </w:r>
    </w:p>
    <w:p w14:paraId="028C16D8"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na površinama javne namjene iskrcava, smješta i ukrcava građevinski materijal, podiže                skele ili obavlja slične radove u građevinske svrhe bez odobrenja (članak 45. stavak 1.                ove Odluke),</w:t>
      </w:r>
    </w:p>
    <w:p w14:paraId="535503E1"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redovito ne održava i ne čisti dio površine javne namjene ispred objekta ili poslovnog               prostora (članak 60. stavak 3. ove Odluke),</w:t>
      </w:r>
    </w:p>
    <w:p w14:paraId="7F82BD68"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kao organizator javne priredbe ili skupa u roku od 48 sati po završetku javne priredbe               odnosno skupa ne očiti površinu javne namjene (članak 48. i 62. ove Odluke),</w:t>
      </w:r>
    </w:p>
    <w:p w14:paraId="55A93A7D"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se ne pridržava odredaba članka 65. ove Odluke, </w:t>
      </w:r>
    </w:p>
    <w:p w14:paraId="5835A30D"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vozilom onečisti površinu javne namjene i ne poduzme radnje radi otklanjanja              onečišćenja (članak 66. stavak 1. i 4. ove Odluke), </w:t>
      </w:r>
    </w:p>
    <w:p w14:paraId="1CBD1B2B"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se ne pridržava odredbi članka 72. ove Odluke,</w:t>
      </w:r>
    </w:p>
    <w:p w14:paraId="1DC7F440"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se ne pridržava odredbi članka 76. ove Odluke,</w:t>
      </w:r>
    </w:p>
    <w:p w14:paraId="1AF1F47F"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postupa protivno odredbama članaka 80. i 81. ove Odluke </w:t>
      </w:r>
    </w:p>
    <w:p w14:paraId="4F3D7D49"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odbije koristiti javnu uslugu prikupljanja komunalnog otpada i predati komunalni otpad                Isporučitelju usluge na kojem se nalazi nekretnina Korisnika (članak 92., stavak 2.,                podstavak 1. ove Odluke),</w:t>
      </w:r>
    </w:p>
    <w:p w14:paraId="04FC287F"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s otpadom postupa suprotno odredbama članka 92., stavka 2., podstavka 3. i 4. ove                Odluke),</w:t>
      </w:r>
    </w:p>
    <w:p w14:paraId="58AA54D8"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u spremnike za miješani komunalni otpad odlaže otpadni papir, metal, plastiku staklo,                 tekstil, problematični otpad, krupni (glomazni) otpad i zeleni otpad (članak 95. stavak 1.                 ove Odluke),</w:t>
      </w:r>
    </w:p>
    <w:p w14:paraId="1985D1F7"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u spremnike za miješani komunalni otpad odlaže opasni i tehnološki otpad, otpadni                 građevinski materijal, otpad iz klaonica, ugostiteljskih objekata, mesnica, ribarnica,                 leševe životinja, akumulatore, </w:t>
      </w:r>
      <w:proofErr w:type="spellStart"/>
      <w:r>
        <w:rPr>
          <w:rFonts w:ascii="Times New Roman" w:hAnsi="Times New Roman" w:cs="Times New Roman"/>
          <w:sz w:val="24"/>
          <w:szCs w:val="24"/>
        </w:rPr>
        <w:t>autogume</w:t>
      </w:r>
      <w:proofErr w:type="spellEnd"/>
      <w:r>
        <w:rPr>
          <w:rFonts w:ascii="Times New Roman" w:hAnsi="Times New Roman" w:cs="Times New Roman"/>
          <w:sz w:val="24"/>
          <w:szCs w:val="24"/>
        </w:rPr>
        <w:t xml:space="preserve">, električne baterije, granje, otpad iz vrta, žar te                 tekuće i </w:t>
      </w:r>
      <w:proofErr w:type="spellStart"/>
      <w:r>
        <w:rPr>
          <w:rFonts w:ascii="Times New Roman" w:hAnsi="Times New Roman" w:cs="Times New Roman"/>
          <w:sz w:val="24"/>
          <w:szCs w:val="24"/>
        </w:rPr>
        <w:t>polutekuće</w:t>
      </w:r>
      <w:proofErr w:type="spellEnd"/>
      <w:r>
        <w:rPr>
          <w:rFonts w:ascii="Times New Roman" w:hAnsi="Times New Roman" w:cs="Times New Roman"/>
          <w:sz w:val="24"/>
          <w:szCs w:val="24"/>
        </w:rPr>
        <w:t xml:space="preserve"> stvari (članak 95. stavak 2. ove Odluke),</w:t>
      </w:r>
    </w:p>
    <w:p w14:paraId="3DD4AEFF" w14:textId="77777777" w:rsidR="003A236A" w:rsidRDefault="00000000">
      <w:pPr>
        <w:pStyle w:val="Odlomakpopisa"/>
        <w:numPr>
          <w:ilvl w:val="0"/>
          <w:numId w:val="2"/>
        </w:numPr>
        <w:tabs>
          <w:tab w:val="left" w:pos="567"/>
        </w:tabs>
        <w:spacing w:after="0" w:line="240" w:lineRule="atLeast"/>
        <w:ind w:right="-426"/>
        <w:jc w:val="both"/>
        <w:rPr>
          <w:rFonts w:ascii="Times New Roman" w:hAnsi="Times New Roman" w:cs="Times New Roman"/>
          <w:sz w:val="24"/>
          <w:szCs w:val="24"/>
        </w:rPr>
      </w:pPr>
      <w:r>
        <w:rPr>
          <w:rFonts w:ascii="Times New Roman" w:hAnsi="Times New Roman" w:cs="Times New Roman"/>
          <w:sz w:val="24"/>
          <w:szCs w:val="24"/>
        </w:rPr>
        <w:t>odlaže ambalažni otpad u spremnik ili pored spremnika (članak 95. stavak 3. ove                 Odluke),</w:t>
      </w:r>
    </w:p>
    <w:p w14:paraId="234A444E" w14:textId="77777777" w:rsidR="003A236A" w:rsidRDefault="00000000">
      <w:pPr>
        <w:pStyle w:val="Odlomakpopisa"/>
        <w:numPr>
          <w:ilvl w:val="0"/>
          <w:numId w:val="2"/>
        </w:numPr>
        <w:tabs>
          <w:tab w:val="left" w:pos="567"/>
        </w:tabs>
        <w:spacing w:after="0" w:line="240" w:lineRule="atLeast"/>
        <w:ind w:right="-426"/>
        <w:jc w:val="both"/>
        <w:rPr>
          <w:rFonts w:ascii="Times New Roman" w:hAnsi="Times New Roman" w:cs="Times New Roman"/>
          <w:sz w:val="24"/>
          <w:szCs w:val="24"/>
        </w:rPr>
      </w:pPr>
      <w:r>
        <w:rPr>
          <w:rFonts w:ascii="Times New Roman" w:hAnsi="Times New Roman" w:cs="Times New Roman"/>
          <w:sz w:val="24"/>
          <w:szCs w:val="24"/>
        </w:rPr>
        <w:t>odlaže otpad izvan spremnika (članak 95. stavak 4. ove Odluke),</w:t>
      </w:r>
    </w:p>
    <w:p w14:paraId="732B2BBD"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 xml:space="preserve">ne predaje </w:t>
      </w:r>
      <w:proofErr w:type="spellStart"/>
      <w:r>
        <w:rPr>
          <w:rFonts w:ascii="Times New Roman" w:hAnsi="Times New Roman" w:cs="Times New Roman"/>
          <w:sz w:val="24"/>
          <w:szCs w:val="24"/>
        </w:rPr>
        <w:t>reciklabilni</w:t>
      </w:r>
      <w:proofErr w:type="spellEnd"/>
      <w:r>
        <w:rPr>
          <w:rFonts w:ascii="Times New Roman" w:hAnsi="Times New Roman" w:cs="Times New Roman"/>
          <w:sz w:val="24"/>
          <w:szCs w:val="24"/>
        </w:rPr>
        <w:t xml:space="preserve"> otpad, problematični otpad i krupni (glomazni) otpad odvojeno od              ostalog komunalnog otpada (članak 92. stavak 2. podstavak 5. ove Odluke)</w:t>
      </w:r>
    </w:p>
    <w:p w14:paraId="5A39F5D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p>
    <w:p w14:paraId="7C98D61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331,81 eura kaznit će se fizička osoba obrtnik i osoba koja obavlja drugu samostalnu djelatnost za prekršaj iz stavka 1. ovoga članka koji je počinila u vezi obavljanja njezina obrta ili druge samostalne djelatnosti.</w:t>
      </w:r>
    </w:p>
    <w:p w14:paraId="0E5A889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132,72 eura kaznit će se fizička osoba koja učini prekršaj iz stavka l. ovoga članka.</w:t>
      </w:r>
    </w:p>
    <w:p w14:paraId="423737D0"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5B65056C"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116.</w:t>
      </w:r>
    </w:p>
    <w:p w14:paraId="4D8DD86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530,89 eura kaznit će se za prekršaj pravna osoba ako:</w:t>
      </w:r>
    </w:p>
    <w:p w14:paraId="55B49F6B"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0D54B33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 ne održava javne prometne i javne zelene površine i komunalne uređaje na njima </w:t>
      </w:r>
      <w:r>
        <w:rPr>
          <w:rFonts w:ascii="Times New Roman" w:hAnsi="Times New Roman" w:cs="Times New Roman"/>
          <w:sz w:val="24"/>
          <w:szCs w:val="24"/>
        </w:rPr>
        <w:tab/>
      </w:r>
      <w:r>
        <w:rPr>
          <w:rFonts w:ascii="Times New Roman" w:hAnsi="Times New Roman" w:cs="Times New Roman"/>
          <w:sz w:val="24"/>
          <w:szCs w:val="24"/>
        </w:rPr>
        <w:tab/>
        <w:t xml:space="preserve">    urednima i ispravnima ili ne otklanja oštećenja (članak 28. ove Odluke),</w:t>
      </w:r>
    </w:p>
    <w:p w14:paraId="056B718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2. ne održava javne sanitarne čvorove urednima i ispravnima (članak 30. stavak 2. ove </w:t>
      </w:r>
    </w:p>
    <w:p w14:paraId="05EE7B1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Odluke),</w:t>
      </w:r>
    </w:p>
    <w:p w14:paraId="28F50CA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3. ne održava u funkcionalnom stanju protupožarne hidrante (članak 31. ove Odluke), </w:t>
      </w:r>
    </w:p>
    <w:p w14:paraId="5BF340B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4. pokretne naprave i njihov okoliš ne drži urednima i ispravnima (članak 33. stavak 9. ove</w:t>
      </w:r>
    </w:p>
    <w:p w14:paraId="1E0611A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Odluke),</w:t>
      </w:r>
    </w:p>
    <w:p w14:paraId="69E032D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5. postavlja predmete iz članka 34. ove Odluke bez odobrenja,</w:t>
      </w:r>
    </w:p>
    <w:p w14:paraId="590A857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6. ne održava dječja i sportska igrališta urednima i u ispravnom stanju (članak 41. stavak 1. </w:t>
      </w:r>
    </w:p>
    <w:p w14:paraId="03B01F8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ove Odluke),</w:t>
      </w:r>
    </w:p>
    <w:p w14:paraId="16B5141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7. nakon završetka radova ne ostavi zauzetu površinu u stanju kakvom je bila prije </w:t>
      </w:r>
    </w:p>
    <w:p w14:paraId="3BD1999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izvođenja radova (članak 45. stavak 3. ove Odluke),</w:t>
      </w:r>
    </w:p>
    <w:p w14:paraId="72FE15C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8. parkira na nogostupu ili parkira i ostavlja neregistrirano vozilo na javnim parkiralištima </w:t>
      </w:r>
    </w:p>
    <w:p w14:paraId="1895C6D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(članak 55. stavak 1. i 4. ove Odluke)</w:t>
      </w:r>
    </w:p>
    <w:p w14:paraId="44FACAD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9. postupa protivno članku 56. ove Odluke </w:t>
      </w:r>
    </w:p>
    <w:p w14:paraId="6444DA5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10. vozilom onečišćuje javnu površinu (članak 66. stavak 2. i 3. ove Odluke), </w:t>
      </w:r>
    </w:p>
    <w:p w14:paraId="407A4BC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11. postupa protivno člancima 98. i 99. ove Odluke. </w:t>
      </w:r>
    </w:p>
    <w:p w14:paraId="2EBAB06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p>
    <w:p w14:paraId="4B0ED48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265,45 eura kaznit će se fizička osoba obrtnik i osoba koja obavlja drugu samostalnu djelatnost za prekršaj iz stavka 1. ovoga članka koji je počinila u vezi obavljanja njezina obrta ili druge samostalne djelatnosti.</w:t>
      </w:r>
    </w:p>
    <w:p w14:paraId="12FB5EB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106,18 eura kaznit će se fizička osoba koja učini prekršaj iz stavka l. ovoga članka.</w:t>
      </w:r>
    </w:p>
    <w:p w14:paraId="506C4926"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53F0E05"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3F09C024"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117.</w:t>
      </w:r>
    </w:p>
    <w:p w14:paraId="741CF54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398,17 eura  kaznit će se za prekršaj pravna osoba ako:</w:t>
      </w:r>
    </w:p>
    <w:p w14:paraId="15F97FBB"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FA5D69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 vanjske dijelove zgrade ne održava urednim i čistim ili ne popravlja oštećenja (članak 7. </w:t>
      </w:r>
    </w:p>
    <w:p w14:paraId="382543E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stavak 1. ove Odluke), </w:t>
      </w:r>
    </w:p>
    <w:p w14:paraId="08AADCD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2. na zgradu odnosno stambeni ili poslovni objekt i objekt javne namjene ne postavi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pločicu s kućnim brojem (članak 9. stavak 2. ove Odluke),</w:t>
      </w:r>
    </w:p>
    <w:p w14:paraId="1DE721D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3. na pročelje zgrade u kojoj koriste poslovni prostor ne postave odgovarajući naziv tvrtke </w:t>
      </w:r>
    </w:p>
    <w:p w14:paraId="4709E0A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ili ne dopuste postavljanje natpisa (članak 11. stavak 1. i 3. ove Odluke),</w:t>
      </w:r>
    </w:p>
    <w:p w14:paraId="60FBBB8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4. po prestanku obavljanja djelatnosti ili preseljenja iz zgrade u kojoj je bilo sjedište ne </w:t>
      </w:r>
    </w:p>
    <w:p w14:paraId="3455527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uklone naziv u roku (članak 12. ove Odluke),</w:t>
      </w:r>
    </w:p>
    <w:p w14:paraId="4848F90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5. ne održavaju izloge u poslovnim prostorima urednima i čistima, noću osvijetljenima i </w:t>
      </w:r>
    </w:p>
    <w:p w14:paraId="3285F63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primjereno dekoriranima (članak 13. stavak 1. ove Odluke),</w:t>
      </w:r>
    </w:p>
    <w:p w14:paraId="5843FED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6. u izlozima drži ambalažu ili skladišti robu (članak 14. stavak 2. ove Odluke),</w:t>
      </w:r>
    </w:p>
    <w:p w14:paraId="43953E6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7. postavlja ili uklanja spomenik, spomen ploču, skulpturu i slični predmet bez odobrenja </w:t>
      </w:r>
    </w:p>
    <w:p w14:paraId="4F88A2C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 xml:space="preserve">             (članak 20. stavak 2. ove Odluke),</w:t>
      </w:r>
    </w:p>
    <w:p w14:paraId="47D99B9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8. ističe plakate, oglase i druge objave na mjestima koja nisu za to predviđena te ako ne </w:t>
      </w:r>
    </w:p>
    <w:p w14:paraId="0231B30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ukloni plakate i očisti mjesto isticanja nakon završetka priredbe  (članak 22., stavci 1., 4. </w:t>
      </w:r>
    </w:p>
    <w:p w14:paraId="47AE444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i 5. ove Odluke), </w:t>
      </w:r>
    </w:p>
    <w:p w14:paraId="037F044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9. postavlja javne telefonske govornice i poštanske sandučiće bez odobrenja ili ih ne </w:t>
      </w:r>
      <w:r>
        <w:rPr>
          <w:rFonts w:ascii="Times New Roman" w:hAnsi="Times New Roman" w:cs="Times New Roman"/>
          <w:sz w:val="24"/>
          <w:szCs w:val="24"/>
        </w:rPr>
        <w:tab/>
        <w:t xml:space="preserve">   </w:t>
      </w:r>
      <w:r>
        <w:rPr>
          <w:rFonts w:ascii="Times New Roman" w:hAnsi="Times New Roman" w:cs="Times New Roman"/>
          <w:sz w:val="24"/>
          <w:szCs w:val="24"/>
        </w:rPr>
        <w:tab/>
        <w:t xml:space="preserve">    održava urednima i ispravnima (članak 27. stavak 1. i 2. ove Odluke),</w:t>
      </w:r>
    </w:p>
    <w:p w14:paraId="3AD330F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10. ne održava urbanu opremu ispravnom i u funkcionalnom stanju (člana 29. stavak 1. ove  </w:t>
      </w:r>
    </w:p>
    <w:p w14:paraId="530B520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Odluke),</w:t>
      </w:r>
    </w:p>
    <w:p w14:paraId="74566A2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11. ne održava okućnicu uključujući i ogradu prema površini javne namjene urednom da se       </w:t>
      </w:r>
    </w:p>
    <w:p w14:paraId="32340A7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ne ometa korištenje javno prometne površine u skladu s člankom 36. stavkom 1., 2. i 5. </w:t>
      </w:r>
    </w:p>
    <w:p w14:paraId="1181D05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ove Odluke,</w:t>
      </w:r>
    </w:p>
    <w:p w14:paraId="3C228F6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12. ne izgradi ogradu sukladno članku 36. stavku 3. i 4. ove Odluke,</w:t>
      </w:r>
    </w:p>
    <w:p w14:paraId="14E3DDD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13. dvorišta, vrtove, voćnjake, vinograde, livade i druge površine ispred zgrade i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neizgrađena građevinska zemljišta uz površine javne namjene ne održava urednima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(članak 36. stavak 10. ove Odluke),</w:t>
      </w:r>
    </w:p>
    <w:p w14:paraId="04C2A49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14. ne čisti redovito ili uredno ne održava zelenilo na zelenoj površini koju koristi (članak </w:t>
      </w:r>
      <w:r>
        <w:rPr>
          <w:rFonts w:ascii="Times New Roman" w:hAnsi="Times New Roman" w:cs="Times New Roman"/>
          <w:sz w:val="24"/>
          <w:szCs w:val="24"/>
        </w:rPr>
        <w:tab/>
        <w:t xml:space="preserve">  </w:t>
      </w:r>
      <w:r>
        <w:rPr>
          <w:rFonts w:ascii="Times New Roman" w:hAnsi="Times New Roman" w:cs="Times New Roman"/>
          <w:sz w:val="24"/>
          <w:szCs w:val="24"/>
        </w:rPr>
        <w:tab/>
        <w:t xml:space="preserve">    37. stavak 1. ove Odluke),</w:t>
      </w:r>
    </w:p>
    <w:p w14:paraId="3A31687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15. ne postupa sukladno člancima 68., 69. i 70. ove Odluke. </w:t>
      </w:r>
    </w:p>
    <w:p w14:paraId="14813968"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3C8409A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Novčanom kaznom u iznosu 199,08 eura kaznit će se fizička osoba obrtnik i osoba koja obavlja drugu samostalnu djelatnost za prekršaj iz stavka 1. ovoga članka  koji je počinila u vezi obavljanja njezina obrta ili druge samostalne djelatnosti. </w:t>
      </w:r>
    </w:p>
    <w:p w14:paraId="3072E7F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92,91 eura kaznit će se fizička osoba koja učini prekršaj iz stavka l. ovoga članka.</w:t>
      </w:r>
    </w:p>
    <w:p w14:paraId="433AC813"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411A61B6" w14:textId="77777777" w:rsidR="003A236A" w:rsidRDefault="00000000">
      <w:pPr>
        <w:tabs>
          <w:tab w:val="left" w:pos="567"/>
        </w:tabs>
        <w:spacing w:after="0" w:line="240" w:lineRule="atLeast"/>
        <w:ind w:right="-284"/>
        <w:jc w:val="center"/>
        <w:rPr>
          <w:rFonts w:ascii="Times New Roman" w:hAnsi="Times New Roman" w:cs="Times New Roman"/>
          <w:sz w:val="24"/>
          <w:szCs w:val="24"/>
        </w:rPr>
      </w:pPr>
      <w:r>
        <w:rPr>
          <w:rFonts w:ascii="Times New Roman" w:hAnsi="Times New Roman" w:cs="Times New Roman"/>
          <w:b/>
          <w:sz w:val="24"/>
          <w:szCs w:val="24"/>
        </w:rPr>
        <w:t>Članak 118</w:t>
      </w:r>
      <w:r>
        <w:rPr>
          <w:rFonts w:ascii="Times New Roman" w:hAnsi="Times New Roman" w:cs="Times New Roman"/>
          <w:sz w:val="24"/>
          <w:szCs w:val="24"/>
        </w:rPr>
        <w:t>.</w:t>
      </w:r>
    </w:p>
    <w:p w14:paraId="2C2350A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331,81 eura kaznit će se za prekršaj pravna osobe ako:</w:t>
      </w:r>
    </w:p>
    <w:p w14:paraId="61DA89E2"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7E8942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 reklame i reklamne predmete postavlja na nedozvoljena mjesta i bez odobrenja (članak </w:t>
      </w:r>
    </w:p>
    <w:p w14:paraId="5089132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17. stavak 1. i 4. ove Odluke), </w:t>
      </w:r>
    </w:p>
    <w:p w14:paraId="35AFCD3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2. reklame i reklamne predmete ne održava redovito i u ispravnom stanju ili ne otklanja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kvar odnosno reklamni predmet u roku (članak 18.), </w:t>
      </w:r>
    </w:p>
    <w:p w14:paraId="3460132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3. uništava i oštećuje urbanu opremu na površinama javne namjene ili po njoj šara ili je na </w:t>
      </w:r>
    </w:p>
    <w:p w14:paraId="64CC12D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drugi način prlja i nagrđuje (članak 29. stavak 2. ove  Odluke),</w:t>
      </w:r>
    </w:p>
    <w:p w14:paraId="03FBA11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4. vlasnici trgovačkih, ugostiteljskih i sličnih djelatnosti ispred poslovnih prostorija, </w:t>
      </w:r>
    </w:p>
    <w:p w14:paraId="6760BBA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pokretnih naprava i drugih sličnih objekata ne postave posude za otpatke i otpad iz tih </w:t>
      </w:r>
    </w:p>
    <w:p w14:paraId="050C325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posuda ne zbrinjavaju sukladno zakonskim propisima (članak 35. ove Odluke), </w:t>
      </w:r>
    </w:p>
    <w:p w14:paraId="3FF3F55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5. postupa protivno članku 46. ove Odluke,</w:t>
      </w:r>
    </w:p>
    <w:p w14:paraId="0D1709B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6. javna parkirališta ne koristi isključivo za parkiranje vozila, a nije ishodio prethodnu </w:t>
      </w:r>
    </w:p>
    <w:p w14:paraId="47DD149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suglasnost (članak 54. stavak 1. ove Odluke),</w:t>
      </w:r>
    </w:p>
    <w:p w14:paraId="076BAD8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7. posude za otpad postavlja na nedozvoljena mjesta ili ih ne prazni redovito (članak 64.</w:t>
      </w:r>
    </w:p>
    <w:p w14:paraId="48ED41F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stavak 2. i 4. ove Odluke),</w:t>
      </w:r>
    </w:p>
    <w:p w14:paraId="5107F7A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8. privremeno koristi površinu javne namjene ili neizgrađeno građevinsko zemljište bez </w:t>
      </w:r>
    </w:p>
    <w:p w14:paraId="39B546A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pribavljenog prethodnog odobrenja (članak 67. stavak 1. ove Odluke,</w:t>
      </w:r>
    </w:p>
    <w:p w14:paraId="7A63F48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9. ne ukloni s javne zelene površine ili javnoprometne površine pokošenu travu, lišće,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grane i slično (članak 74. stavak 3. ove Odluke),</w:t>
      </w:r>
    </w:p>
    <w:p w14:paraId="67A85E3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10. ne uklanja snijeg i led s kolnika cesta iz članka 86. ove Odluke,</w:t>
      </w:r>
    </w:p>
    <w:p w14:paraId="4133645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11. ne uklanja snijeg i led s površina koje koriste pješaci i s parkirališta koje koriste ili isti </w:t>
      </w:r>
    </w:p>
    <w:p w14:paraId="6B9CF07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odloži na očišćeni kolnik (članak 87. stavak 1., 3. i 4. ove Odluke),</w:t>
      </w:r>
    </w:p>
    <w:p w14:paraId="7EC2BC8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12. ne uklanja snijeg i led s krova (članak 87. stavak 5. ove Odluke) i ne postavi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snjegobrane (članak 87. stavak 8. ove Odluke).</w:t>
      </w:r>
    </w:p>
    <w:p w14:paraId="0FC8890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p>
    <w:p w14:paraId="1B3C90C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Novčanom kaznom u iznosu 165,90 eura kaznit će se fizička osoba obrtnik i osoba koja obavlja drugu samostalnu djelatnost za prekršaj iz stavka 1. ovoga članka koji je počinila u vezi obavljanja njezina obrta ili druge samostalne djelatnosti.</w:t>
      </w:r>
    </w:p>
    <w:p w14:paraId="7D8A081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79,63 eura kaznit će se fizička osoba koja učini prekršaj iz stavka l. ovoga članka.</w:t>
      </w:r>
    </w:p>
    <w:p w14:paraId="33653B3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w:t>
      </w:r>
    </w:p>
    <w:p w14:paraId="4D9E67C1"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119.</w:t>
      </w:r>
    </w:p>
    <w:p w14:paraId="50FF33B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Novčanom kaznom u iznosu 265,45 eura kaznit će se pravna osoba i odgovorna osoba pravne osobe ako: </w:t>
      </w:r>
    </w:p>
    <w:p w14:paraId="69702D86"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0F8F6E6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 oštećuje spremnike postavljene na površine javne namjene, po njima crta i/ili piše ili ih </w:t>
      </w:r>
    </w:p>
    <w:p w14:paraId="0C8B67D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premješta (članak 96. stavak 1. ove Odluke),</w:t>
      </w:r>
    </w:p>
    <w:p w14:paraId="5B1C928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2. parkira vozilo na način da se onemogući pristup specijalnom vozilu za odvoz otpada ili </w:t>
      </w:r>
    </w:p>
    <w:p w14:paraId="722F226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onemogućuje odvoz otpada na drugi način (članak 96. stavak 2. ove Odluke),</w:t>
      </w:r>
    </w:p>
    <w:p w14:paraId="1548D5C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3. ispušta na površinu javne namjene ili u odvodne kanale otpadne vode i gnojnicu (članak </w:t>
      </w:r>
    </w:p>
    <w:p w14:paraId="263E7BB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98. stavak 5. ove Odluke),</w:t>
      </w:r>
    </w:p>
    <w:p w14:paraId="461D642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4. ne omogući provođenje poslova dezinsekcije ili deratizacije (članak 101. stavak 2. ove </w:t>
      </w:r>
    </w:p>
    <w:p w14:paraId="70977D2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Odluke),</w:t>
      </w:r>
    </w:p>
    <w:p w14:paraId="7EAA788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5. postupa protivno članku 103. ove Odluke,</w:t>
      </w:r>
    </w:p>
    <w:p w14:paraId="6CDF721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6. ne omogući komunalnom redaru nesmetano obavljanje nadzora (članak 107. stavak 1.</w:t>
      </w:r>
    </w:p>
    <w:p w14:paraId="5328D77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Odluke).</w:t>
      </w:r>
    </w:p>
    <w:p w14:paraId="60DEB47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p>
    <w:p w14:paraId="5ABF0B7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132,72 eura kaznit će se fizička osoba obrtnik i osoba koja obavlja drugu samostalnu djelatnost za prekršaj iz stavka 1. ovoga članka koji je počinila u vezi obavljanja njezina obrta ili druge samostalne djelatnosti.</w:t>
      </w:r>
    </w:p>
    <w:p w14:paraId="6E275E7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66,36 eura kaznit će se fizička osoba koja učini prekršaj iz stavka 1. ovoga članka.</w:t>
      </w:r>
    </w:p>
    <w:p w14:paraId="7761038D"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5FD23B1F"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120.</w:t>
      </w:r>
    </w:p>
    <w:p w14:paraId="1F32FAB1"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01C8176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66,36 eura kaznit će se za prekršaj fizička osoba ako na površinama javne namjene konzumira alkoholna pića (članak 83. stavak 1. ove Odluke).</w:t>
      </w:r>
    </w:p>
    <w:p w14:paraId="74362EE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p>
    <w:p w14:paraId="5DB2D42C"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121.</w:t>
      </w:r>
    </w:p>
    <w:p w14:paraId="308294F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Za prekršaje iz članaka 115., 116., 117., 118., 119. i 120. ove Odluke, komunalni redar može naplati novčanu kaznu na mjestu počinjenja prekršaja u visini polovice iznosa propisane novčane kazne na temelju obavijesti o počinjenom prekršaju i priložene uplatnice koja se mora platiti u roku od osam dana.</w:t>
      </w:r>
    </w:p>
    <w:p w14:paraId="1C9ABB8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Smatrat će se da je novčana kazna iz stavka 1. ovog članka naplaćena na mjestu počinjenja prekršaja ako počinitelj prekršaja nije u trenutku kada je zatečen na mjestu počinjenja prekršaja u mogućnosti platiti novčanu kaznu, a istu plati u roku od tri dana te dokaz o izvršenoj uplati dostavi tijelu koje je utvrdilo prekršaj. Na isti se način može naplatiti i trošak utvrđenja prekršaja putem tehničkih uređaja.</w:t>
      </w:r>
    </w:p>
    <w:p w14:paraId="7718E90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Smatrat će se da je novčana kazna iz stavka 1. ovog članka naplaćena na mjestu počinjenja prekršaja ako počinitelj prekršaja nije utvrđen u trenutku počinjenja prekršaja ili nije zatečen na mjestu počinjenja prekršaja, a novčanu kaznu plati u roku od tri dana od primitka obavijesti o prekršaju te dokaz o izvršenoj uplati dostavi tijelu koje je utvrdilo prekršaj. Na isti se način može naplatiti i trošak utvrđenja prekršaja putem tehničkih uređaja.</w:t>
      </w:r>
    </w:p>
    <w:p w14:paraId="11B1B51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počinitelj prekršaja ne pristane platiti novčanu kaznu na način iz stavka 1., 2. i 3. ovoga članka, izdat će mu se obvezni prekršajni nalog, uvećan za troškove postupka u iznosu 13,27 eura.</w:t>
      </w:r>
    </w:p>
    <w:p w14:paraId="697C5E76"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3B9990C2" w14:textId="77777777" w:rsidR="00046EAA" w:rsidRDefault="00046EAA">
      <w:pPr>
        <w:tabs>
          <w:tab w:val="left" w:pos="567"/>
        </w:tabs>
        <w:spacing w:after="0" w:line="240" w:lineRule="atLeast"/>
        <w:ind w:right="-284"/>
        <w:jc w:val="both"/>
        <w:rPr>
          <w:rFonts w:ascii="Times New Roman" w:hAnsi="Times New Roman" w:cs="Times New Roman"/>
          <w:sz w:val="24"/>
          <w:szCs w:val="24"/>
        </w:rPr>
      </w:pPr>
    </w:p>
    <w:p w14:paraId="6340B66C"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lastRenderedPageBreak/>
        <w:t>Članak 122.</w:t>
      </w:r>
    </w:p>
    <w:p w14:paraId="44A33A1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Roditelj ili druga osoba koja skrbi za malodobno dijete ili mlađeg maloljetnika koje je počinilo prekršaj iz članaka 115., 116., 117., 118., 119. i 120. ove Odluke, kaznit će se predviđenom novčanom kaznom, ako je taj prekršaj u izravnoj vezi s propuštenim nadzorom.</w:t>
      </w:r>
    </w:p>
    <w:p w14:paraId="44F8F4B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se novčana kazna ne može izreći starijem maloljetniku, novčana kazna će se izreći roditelju ili drugoj osobi koja za njega skrbi.</w:t>
      </w:r>
    </w:p>
    <w:p w14:paraId="1DD1520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se novčana kazna izrečena starijem maloljetniku ne može prisilno naplatiti na imovini starijeg maloljetnika, novčana kazna će se prisilno naplatiti od njegova roditelja ili druge osobe koja za njega skrbi.</w:t>
      </w:r>
    </w:p>
    <w:p w14:paraId="02446A7A"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5B589F0" w14:textId="77777777" w:rsidR="003A236A" w:rsidRDefault="00000000">
      <w:pPr>
        <w:tabs>
          <w:tab w:val="left" w:pos="567"/>
        </w:tabs>
        <w:spacing w:after="0" w:line="240" w:lineRule="atLeast"/>
        <w:ind w:right="-284"/>
        <w:jc w:val="center"/>
        <w:rPr>
          <w:rFonts w:ascii="Times New Roman" w:hAnsi="Times New Roman" w:cs="Times New Roman"/>
          <w:sz w:val="24"/>
          <w:szCs w:val="24"/>
        </w:rPr>
      </w:pPr>
      <w:r>
        <w:rPr>
          <w:rFonts w:ascii="Times New Roman" w:hAnsi="Times New Roman" w:cs="Times New Roman"/>
          <w:b/>
          <w:sz w:val="24"/>
          <w:szCs w:val="24"/>
        </w:rPr>
        <w:t>Članak 123</w:t>
      </w:r>
      <w:r>
        <w:rPr>
          <w:rFonts w:ascii="Times New Roman" w:hAnsi="Times New Roman" w:cs="Times New Roman"/>
          <w:sz w:val="24"/>
          <w:szCs w:val="24"/>
        </w:rPr>
        <w:t>.</w:t>
      </w:r>
    </w:p>
    <w:p w14:paraId="707977D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Komunalni redar može nadzor provoditi osobno, a kao dokaz za neprimjereno postupanje može se koristiti fotografija i materijal dobiven video nadzorom gdje se iz istih može prepoznati počinitelja prekršaja, kao i fotografije i video snimci fizičkih osoba i davatelja javne usluge pomoću kojih je moguće utvrditi identitet počinitelja prekršaja.</w:t>
      </w:r>
    </w:p>
    <w:p w14:paraId="7EF70755"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2D35739C"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095BB57" w14:textId="77777777" w:rsidR="00492C82" w:rsidRDefault="00492C82">
      <w:pPr>
        <w:tabs>
          <w:tab w:val="left" w:pos="567"/>
        </w:tabs>
        <w:spacing w:after="0" w:line="240" w:lineRule="atLeast"/>
        <w:ind w:right="-284"/>
        <w:jc w:val="both"/>
        <w:rPr>
          <w:rFonts w:ascii="Times New Roman" w:hAnsi="Times New Roman" w:cs="Times New Roman"/>
          <w:sz w:val="24"/>
          <w:szCs w:val="24"/>
        </w:rPr>
      </w:pPr>
    </w:p>
    <w:p w14:paraId="76A0FAC4"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XII. PRIJELAZNA I ZAVRŠNA ODREDBA</w:t>
      </w:r>
    </w:p>
    <w:p w14:paraId="18C11BE7"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43583992"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124.</w:t>
      </w:r>
    </w:p>
    <w:p w14:paraId="2AA568E9" w14:textId="71C26451"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Postupci započeti do stupanja na snagu ove Odluke dovršit će se po odredbama Odluke o komunalnom redu Općine Cerna („Službeni vjesnik</w:t>
      </w:r>
      <w:r w:rsidR="00BD1275">
        <w:rPr>
          <w:rFonts w:ascii="Times New Roman" w:hAnsi="Times New Roman" w:cs="Times New Roman"/>
          <w:sz w:val="24"/>
          <w:szCs w:val="24"/>
        </w:rPr>
        <w:t>“</w:t>
      </w:r>
      <w:r>
        <w:rPr>
          <w:rFonts w:ascii="Times New Roman" w:hAnsi="Times New Roman" w:cs="Times New Roman"/>
          <w:sz w:val="24"/>
          <w:szCs w:val="24"/>
        </w:rPr>
        <w:t xml:space="preserve"> Vukovarsko-srijemske županije, broj </w:t>
      </w:r>
      <w:r w:rsidR="00A40D03">
        <w:rPr>
          <w:rFonts w:ascii="Times New Roman" w:hAnsi="Times New Roman" w:cs="Times New Roman"/>
          <w:sz w:val="24"/>
          <w:szCs w:val="24"/>
        </w:rPr>
        <w:t>16</w:t>
      </w:r>
      <w:r>
        <w:rPr>
          <w:rFonts w:ascii="Times New Roman" w:hAnsi="Times New Roman" w:cs="Times New Roman"/>
          <w:sz w:val="24"/>
          <w:szCs w:val="24"/>
        </w:rPr>
        <w:t>/</w:t>
      </w:r>
      <w:r w:rsidR="00A40D03">
        <w:rPr>
          <w:rFonts w:ascii="Times New Roman" w:hAnsi="Times New Roman" w:cs="Times New Roman"/>
          <w:sz w:val="24"/>
          <w:szCs w:val="24"/>
        </w:rPr>
        <w:t>19</w:t>
      </w:r>
      <w:r>
        <w:rPr>
          <w:rFonts w:ascii="Times New Roman" w:hAnsi="Times New Roman" w:cs="Times New Roman"/>
          <w:sz w:val="24"/>
          <w:szCs w:val="24"/>
        </w:rPr>
        <w:t>).</w:t>
      </w:r>
    </w:p>
    <w:p w14:paraId="26B68870"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439D09B4"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125.</w:t>
      </w:r>
    </w:p>
    <w:p w14:paraId="7A8A1022" w14:textId="07E83030"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Danom stupanja na snagu ove Odluke prestaje važiti Odluka o komunalnom redu</w:t>
      </w:r>
      <w:r w:rsidR="003070F9">
        <w:rPr>
          <w:rFonts w:ascii="Times New Roman" w:hAnsi="Times New Roman" w:cs="Times New Roman"/>
          <w:sz w:val="24"/>
          <w:szCs w:val="24"/>
        </w:rPr>
        <w:t xml:space="preserve"> </w:t>
      </w:r>
      <w:r>
        <w:rPr>
          <w:rFonts w:ascii="Times New Roman" w:hAnsi="Times New Roman" w:cs="Times New Roman"/>
          <w:sz w:val="24"/>
          <w:szCs w:val="24"/>
        </w:rPr>
        <w:t>Općine Cerna (“Službeni vjesnik</w:t>
      </w:r>
      <w:r w:rsidR="004E36EA">
        <w:rPr>
          <w:rFonts w:ascii="Times New Roman" w:hAnsi="Times New Roman" w:cs="Times New Roman"/>
          <w:sz w:val="24"/>
          <w:szCs w:val="24"/>
        </w:rPr>
        <w:t>“</w:t>
      </w:r>
      <w:r>
        <w:rPr>
          <w:rFonts w:ascii="Times New Roman" w:hAnsi="Times New Roman" w:cs="Times New Roman"/>
          <w:sz w:val="24"/>
          <w:szCs w:val="24"/>
        </w:rPr>
        <w:t xml:space="preserve"> Vukovarsko-srijemske županije, broj </w:t>
      </w:r>
      <w:r w:rsidR="00A40D03">
        <w:rPr>
          <w:rFonts w:ascii="Times New Roman" w:hAnsi="Times New Roman" w:cs="Times New Roman"/>
          <w:sz w:val="24"/>
          <w:szCs w:val="24"/>
        </w:rPr>
        <w:t>16</w:t>
      </w:r>
      <w:r>
        <w:rPr>
          <w:rFonts w:ascii="Times New Roman" w:hAnsi="Times New Roman" w:cs="Times New Roman"/>
          <w:sz w:val="24"/>
          <w:szCs w:val="24"/>
        </w:rPr>
        <w:t>/</w:t>
      </w:r>
      <w:r w:rsidR="00A40D03">
        <w:rPr>
          <w:rFonts w:ascii="Times New Roman" w:hAnsi="Times New Roman" w:cs="Times New Roman"/>
          <w:sz w:val="24"/>
          <w:szCs w:val="24"/>
        </w:rPr>
        <w:t>19</w:t>
      </w:r>
      <w:r>
        <w:rPr>
          <w:rFonts w:ascii="Times New Roman" w:hAnsi="Times New Roman" w:cs="Times New Roman"/>
          <w:sz w:val="24"/>
          <w:szCs w:val="24"/>
        </w:rPr>
        <w:t>).</w:t>
      </w:r>
    </w:p>
    <w:p w14:paraId="1D99EF13"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35757628"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126.</w:t>
      </w:r>
    </w:p>
    <w:p w14:paraId="7642B698" w14:textId="7A0E5DF3"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Ova Odluka stupa na snagu osmog dana od dana objave u "Služben</w:t>
      </w:r>
      <w:r w:rsidR="00BD1275">
        <w:rPr>
          <w:rFonts w:ascii="Times New Roman" w:hAnsi="Times New Roman" w:cs="Times New Roman"/>
          <w:sz w:val="24"/>
          <w:szCs w:val="24"/>
        </w:rPr>
        <w:t>om</w:t>
      </w:r>
      <w:r>
        <w:rPr>
          <w:rFonts w:ascii="Times New Roman" w:hAnsi="Times New Roman" w:cs="Times New Roman"/>
          <w:sz w:val="24"/>
          <w:szCs w:val="24"/>
        </w:rPr>
        <w:t xml:space="preserve"> vjesnik</w:t>
      </w:r>
      <w:r w:rsidR="00BD1275">
        <w:rPr>
          <w:rFonts w:ascii="Times New Roman" w:hAnsi="Times New Roman" w:cs="Times New Roman"/>
          <w:sz w:val="24"/>
          <w:szCs w:val="24"/>
        </w:rPr>
        <w:t>u“</w:t>
      </w:r>
      <w:r>
        <w:rPr>
          <w:rFonts w:ascii="Times New Roman" w:hAnsi="Times New Roman" w:cs="Times New Roman"/>
          <w:sz w:val="24"/>
          <w:szCs w:val="24"/>
        </w:rPr>
        <w:t xml:space="preserve"> Vukovarsko-srijemske županije.</w:t>
      </w:r>
    </w:p>
    <w:p w14:paraId="7863CBCB"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278E1E36"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229D403"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3546DE2C" w14:textId="60FF371F" w:rsidR="00492C82" w:rsidRDefault="00492C82" w:rsidP="00492C82">
      <w:pPr>
        <w:pStyle w:val="Bezproreda"/>
        <w:jc w:val="right"/>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PREDSJEDNIK OPĆINSKOG VIJEĆA</w:t>
      </w:r>
    </w:p>
    <w:p w14:paraId="7AC614AC" w14:textId="77777777" w:rsidR="00492C82" w:rsidRDefault="00492C82" w:rsidP="00492C82">
      <w:pPr>
        <w:pStyle w:val="Bezproreda"/>
        <w:jc w:val="right"/>
        <w:rPr>
          <w:rFonts w:ascii="Times New Roman" w:hAnsi="Times New Roman"/>
          <w:sz w:val="24"/>
          <w:szCs w:val="24"/>
        </w:rPr>
      </w:pPr>
      <w:r>
        <w:rPr>
          <w:rFonts w:ascii="Times New Roman" w:hAnsi="Times New Roman"/>
          <w:sz w:val="24"/>
          <w:szCs w:val="24"/>
        </w:rPr>
        <w:t xml:space="preserve">Mario Kesegić, </w:t>
      </w:r>
      <w:proofErr w:type="spellStart"/>
      <w:r>
        <w:rPr>
          <w:rFonts w:ascii="Times New Roman" w:hAnsi="Times New Roman"/>
          <w:sz w:val="24"/>
          <w:szCs w:val="24"/>
        </w:rPr>
        <w:t>mag.ing.mech</w:t>
      </w:r>
      <w:proofErr w:type="spellEnd"/>
      <w:r>
        <w:rPr>
          <w:rFonts w:ascii="Times New Roman" w:hAnsi="Times New Roman"/>
          <w:sz w:val="24"/>
          <w:szCs w:val="24"/>
        </w:rPr>
        <w:t>.</w:t>
      </w:r>
    </w:p>
    <w:p w14:paraId="45AB1224" w14:textId="77777777" w:rsidR="00140692" w:rsidRDefault="00140692" w:rsidP="00492C82">
      <w:pPr>
        <w:pStyle w:val="Bezproreda"/>
        <w:jc w:val="right"/>
        <w:rPr>
          <w:rFonts w:ascii="Times New Roman" w:hAnsi="Times New Roman"/>
          <w:sz w:val="24"/>
          <w:szCs w:val="24"/>
        </w:rPr>
      </w:pPr>
    </w:p>
    <w:p w14:paraId="15D5F792" w14:textId="77777777" w:rsidR="00140692" w:rsidRDefault="00140692" w:rsidP="00492C82">
      <w:pPr>
        <w:pStyle w:val="Bezproreda"/>
        <w:jc w:val="right"/>
        <w:rPr>
          <w:rFonts w:ascii="Times New Roman" w:hAnsi="Times New Roman"/>
          <w:sz w:val="24"/>
          <w:szCs w:val="24"/>
        </w:rPr>
      </w:pPr>
    </w:p>
    <w:p w14:paraId="3C99FA4F" w14:textId="77777777" w:rsidR="00140692" w:rsidRDefault="00140692" w:rsidP="00140692">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pt-defaultparagraphfont-000025"/>
          <w:lang w:val="hr-HR"/>
        </w:rPr>
      </w:pPr>
    </w:p>
    <w:p w14:paraId="3D69C0E5" w14:textId="77777777" w:rsidR="00140692" w:rsidRPr="00140692" w:rsidRDefault="00140692" w:rsidP="00140692">
      <w:pPr>
        <w:suppressAutoHyphens/>
        <w:autoSpaceDN w:val="0"/>
        <w:spacing w:after="0" w:line="276" w:lineRule="auto"/>
        <w:textAlignment w:val="baseline"/>
        <w:rPr>
          <w:rFonts w:ascii="Times New Roman" w:hAnsi="Times New Roman" w:cs="Times New Roman"/>
          <w:sz w:val="24"/>
          <w:szCs w:val="24"/>
        </w:rPr>
      </w:pPr>
      <w:r w:rsidRPr="00140692">
        <w:rPr>
          <w:rFonts w:ascii="Times New Roman" w:hAnsi="Times New Roman" w:cs="Times New Roman"/>
          <w:sz w:val="24"/>
          <w:szCs w:val="24"/>
        </w:rPr>
        <w:t>REPUBLIKA HRVATSKA</w:t>
      </w:r>
    </w:p>
    <w:p w14:paraId="1D19F1A0" w14:textId="77777777" w:rsidR="00140692" w:rsidRPr="00140692" w:rsidRDefault="00140692" w:rsidP="00140692">
      <w:pPr>
        <w:suppressAutoHyphens/>
        <w:autoSpaceDN w:val="0"/>
        <w:spacing w:after="0" w:line="276" w:lineRule="auto"/>
        <w:textAlignment w:val="baseline"/>
        <w:rPr>
          <w:rFonts w:ascii="Times New Roman" w:hAnsi="Times New Roman" w:cs="Times New Roman"/>
          <w:sz w:val="24"/>
          <w:szCs w:val="24"/>
        </w:rPr>
      </w:pPr>
      <w:r w:rsidRPr="00140692">
        <w:rPr>
          <w:rFonts w:ascii="Times New Roman" w:hAnsi="Times New Roman" w:cs="Times New Roman"/>
          <w:sz w:val="24"/>
          <w:szCs w:val="24"/>
        </w:rPr>
        <w:t xml:space="preserve">VUKOVARSKO-SRIJEMSKA ŽUPANIJA </w:t>
      </w:r>
    </w:p>
    <w:p w14:paraId="07575834" w14:textId="19372495" w:rsidR="00140692" w:rsidRPr="00140692" w:rsidRDefault="00140692" w:rsidP="00140692">
      <w:pPr>
        <w:suppressAutoHyphens/>
        <w:autoSpaceDN w:val="0"/>
        <w:spacing w:after="0" w:line="276" w:lineRule="auto"/>
        <w:textAlignment w:val="baseline"/>
        <w:rPr>
          <w:rFonts w:ascii="Times New Roman" w:hAnsi="Times New Roman" w:cs="Times New Roman"/>
          <w:sz w:val="24"/>
          <w:szCs w:val="24"/>
        </w:rPr>
      </w:pPr>
      <w:r w:rsidRPr="00140692">
        <w:rPr>
          <w:rFonts w:ascii="Times New Roman" w:hAnsi="Times New Roman" w:cs="Times New Roman"/>
          <w:sz w:val="24"/>
          <w:szCs w:val="24"/>
        </w:rPr>
        <w:t>OPĆINA CERNA</w:t>
      </w:r>
    </w:p>
    <w:p w14:paraId="6E67B499" w14:textId="3C86A334" w:rsidR="00140692" w:rsidRDefault="00140692" w:rsidP="00140692">
      <w:pPr>
        <w:pStyle w:val="Bezproreda"/>
        <w:spacing w:line="276" w:lineRule="auto"/>
        <w:rPr>
          <w:rFonts w:ascii="Times New Roman" w:hAnsi="Times New Roman"/>
          <w:sz w:val="24"/>
          <w:szCs w:val="24"/>
        </w:rPr>
      </w:pPr>
      <w:r w:rsidRPr="00140692">
        <w:rPr>
          <w:rFonts w:ascii="Times New Roman" w:hAnsi="Times New Roman"/>
          <w:sz w:val="24"/>
          <w:szCs w:val="24"/>
        </w:rPr>
        <w:t xml:space="preserve">OPĆINSKO VIJEĆE </w:t>
      </w:r>
    </w:p>
    <w:p w14:paraId="0D0A2FB8" w14:textId="77777777" w:rsidR="00140692" w:rsidRPr="00140692" w:rsidRDefault="00140692" w:rsidP="00140692">
      <w:pPr>
        <w:pStyle w:val="Bezproreda"/>
        <w:spacing w:line="276" w:lineRule="auto"/>
        <w:rPr>
          <w:rStyle w:val="pt-defaultparagraphfont-000025"/>
          <w:rFonts w:ascii="Times New Roman" w:hAnsi="Times New Roman"/>
          <w:sz w:val="24"/>
          <w:szCs w:val="24"/>
        </w:rPr>
      </w:pPr>
    </w:p>
    <w:p w14:paraId="7A247679" w14:textId="2C27341E" w:rsidR="00140692" w:rsidRDefault="00140692" w:rsidP="00140692">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rStyle w:val="pt-defaultparagraphfont-000025"/>
          <w:lang w:val="hr-HR"/>
        </w:rPr>
      </w:pPr>
      <w:r>
        <w:rPr>
          <w:rStyle w:val="pt-defaultparagraphfont-000025"/>
          <w:lang w:val="hr-HR"/>
        </w:rPr>
        <w:t>KLASA: 363-03</w:t>
      </w:r>
      <w:r w:rsidR="00473230">
        <w:rPr>
          <w:rStyle w:val="pt-defaultparagraphfont-000025"/>
          <w:lang w:val="hr-HR"/>
        </w:rPr>
        <w:t>/24-01/5</w:t>
      </w:r>
    </w:p>
    <w:p w14:paraId="63E1EEA0" w14:textId="6B4A8BFD" w:rsidR="00140692" w:rsidRDefault="00140692" w:rsidP="00140692">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rStyle w:val="pt-defaultparagraphfont-000025"/>
          <w:lang w:val="hr-HR"/>
        </w:rPr>
      </w:pPr>
      <w:r>
        <w:rPr>
          <w:rStyle w:val="pt-defaultparagraphfont-000025"/>
          <w:lang w:val="hr-HR"/>
        </w:rPr>
        <w:t>URBROJ: 2196-11-0</w:t>
      </w:r>
      <w:r w:rsidR="00473230">
        <w:rPr>
          <w:rStyle w:val="pt-defaultparagraphfont-000025"/>
          <w:lang w:val="hr-HR"/>
        </w:rPr>
        <w:t>2</w:t>
      </w:r>
      <w:r>
        <w:rPr>
          <w:rStyle w:val="pt-defaultparagraphfont-000025"/>
          <w:lang w:val="hr-HR"/>
        </w:rPr>
        <w:t>-24-1</w:t>
      </w:r>
    </w:p>
    <w:p w14:paraId="6D8C54E7" w14:textId="0811F5CD" w:rsidR="00140692" w:rsidRPr="000B5F1A" w:rsidRDefault="00140692" w:rsidP="00140692">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lang w:val="hr-HR"/>
        </w:rPr>
      </w:pPr>
      <w:r>
        <w:rPr>
          <w:rStyle w:val="pt-defaultparagraphfont-000025"/>
          <w:lang w:val="hr-HR"/>
        </w:rPr>
        <w:t xml:space="preserve">Cerna, </w:t>
      </w:r>
      <w:r w:rsidR="00573FFA">
        <w:rPr>
          <w:rStyle w:val="pt-defaultparagraphfont-000025"/>
          <w:lang w:val="hr-HR"/>
        </w:rPr>
        <w:t>8</w:t>
      </w:r>
      <w:r>
        <w:rPr>
          <w:rStyle w:val="pt-defaultparagraphfont-000025"/>
          <w:lang w:val="hr-HR"/>
        </w:rPr>
        <w:t>.10.2024.godine</w:t>
      </w:r>
    </w:p>
    <w:p w14:paraId="5B0A6F8F" w14:textId="1C1410C2" w:rsidR="003A236A" w:rsidRDefault="003A236A" w:rsidP="00140692">
      <w:pPr>
        <w:tabs>
          <w:tab w:val="left" w:pos="567"/>
        </w:tabs>
        <w:spacing w:after="0" w:line="240" w:lineRule="atLeast"/>
        <w:ind w:right="-284"/>
        <w:rPr>
          <w:rFonts w:ascii="Times New Roman" w:hAnsi="Times New Roman" w:cs="Times New Roman"/>
          <w:sz w:val="24"/>
          <w:szCs w:val="24"/>
        </w:rPr>
      </w:pPr>
    </w:p>
    <w:p w14:paraId="51D64420" w14:textId="77777777" w:rsidR="00140692" w:rsidRDefault="00140692" w:rsidP="00140692">
      <w:pPr>
        <w:tabs>
          <w:tab w:val="left" w:pos="567"/>
        </w:tabs>
        <w:spacing w:after="0" w:line="240" w:lineRule="atLeast"/>
        <w:ind w:right="-284"/>
        <w:rPr>
          <w:rFonts w:ascii="Times New Roman" w:hAnsi="Times New Roman" w:cs="Times New Roman"/>
          <w:sz w:val="24"/>
          <w:szCs w:val="24"/>
        </w:rPr>
      </w:pPr>
    </w:p>
    <w:p w14:paraId="3DB9CD4A" w14:textId="77777777" w:rsidR="00140692" w:rsidRDefault="00140692">
      <w:pPr>
        <w:tabs>
          <w:tab w:val="left" w:pos="567"/>
        </w:tabs>
        <w:spacing w:after="0" w:line="240" w:lineRule="atLeast"/>
        <w:ind w:right="-284"/>
        <w:jc w:val="both"/>
        <w:rPr>
          <w:rFonts w:ascii="Times New Roman" w:hAnsi="Times New Roman" w:cs="Times New Roman"/>
          <w:sz w:val="24"/>
          <w:szCs w:val="24"/>
        </w:rPr>
      </w:pPr>
    </w:p>
    <w:sectPr w:rsidR="00140692">
      <w:headerReference w:type="default" r:id="rId8"/>
      <w:footerReference w:type="default" r:id="rId9"/>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81C7D" w14:textId="77777777" w:rsidR="00E57C52" w:rsidRDefault="00E57C52">
      <w:pPr>
        <w:spacing w:line="240" w:lineRule="auto"/>
      </w:pPr>
      <w:r>
        <w:separator/>
      </w:r>
    </w:p>
  </w:endnote>
  <w:endnote w:type="continuationSeparator" w:id="0">
    <w:p w14:paraId="532EBACD" w14:textId="77777777" w:rsidR="00E57C52" w:rsidRDefault="00E57C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1063998"/>
      <w:docPartObj>
        <w:docPartGallery w:val="AutoText"/>
      </w:docPartObj>
    </w:sdtPr>
    <w:sdtContent>
      <w:p w14:paraId="099143F2" w14:textId="77777777" w:rsidR="003A236A" w:rsidRDefault="00000000">
        <w:pPr>
          <w:pStyle w:val="Podnoje"/>
          <w:jc w:val="right"/>
        </w:pPr>
        <w:r>
          <w:fldChar w:fldCharType="begin"/>
        </w:r>
        <w:r>
          <w:instrText>PAGE   \* MERGEFORMAT</w:instrText>
        </w:r>
        <w:r>
          <w:fldChar w:fldCharType="separate"/>
        </w:r>
        <w:r>
          <w:t>3</w:t>
        </w:r>
        <w:r>
          <w:t>3</w:t>
        </w:r>
        <w:r>
          <w:fldChar w:fldCharType="end"/>
        </w:r>
      </w:p>
    </w:sdtContent>
  </w:sdt>
  <w:p w14:paraId="24E84B8B" w14:textId="77777777" w:rsidR="003A236A" w:rsidRDefault="003A236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A77437" w14:textId="77777777" w:rsidR="00E57C52" w:rsidRDefault="00E57C52">
      <w:pPr>
        <w:spacing w:after="0"/>
      </w:pPr>
      <w:r>
        <w:separator/>
      </w:r>
    </w:p>
  </w:footnote>
  <w:footnote w:type="continuationSeparator" w:id="0">
    <w:p w14:paraId="5EEDC983" w14:textId="77777777" w:rsidR="00E57C52" w:rsidRDefault="00E57C5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9C0F1" w14:textId="41E48F7A" w:rsidR="00B31F15" w:rsidRDefault="00B31F15" w:rsidP="00B31F15">
    <w:pPr>
      <w:pStyle w:val="Zaglavlj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1F5DF8"/>
    <w:multiLevelType w:val="multilevel"/>
    <w:tmpl w:val="6B1F5D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FB6576C"/>
    <w:multiLevelType w:val="multilevel"/>
    <w:tmpl w:val="6FB6576C"/>
    <w:lvl w:ilvl="0">
      <w:start w:val="1"/>
      <w:numFmt w:val="bullet"/>
      <w:lvlText w:val="-"/>
      <w:lvlJc w:val="left"/>
      <w:pPr>
        <w:ind w:left="930" w:hanging="360"/>
      </w:pPr>
      <w:rPr>
        <w:rFonts w:ascii="Times New Roman" w:eastAsiaTheme="minorHAnsi" w:hAnsi="Times New Roman" w:cs="Times New Roman" w:hint="default"/>
      </w:rPr>
    </w:lvl>
    <w:lvl w:ilvl="1">
      <w:start w:val="1"/>
      <w:numFmt w:val="bullet"/>
      <w:lvlText w:val="o"/>
      <w:lvlJc w:val="left"/>
      <w:pPr>
        <w:ind w:left="1650" w:hanging="360"/>
      </w:pPr>
      <w:rPr>
        <w:rFonts w:ascii="Courier New" w:hAnsi="Courier New" w:cs="Courier New" w:hint="default"/>
      </w:rPr>
    </w:lvl>
    <w:lvl w:ilvl="2">
      <w:start w:val="1"/>
      <w:numFmt w:val="bullet"/>
      <w:lvlText w:val=""/>
      <w:lvlJc w:val="left"/>
      <w:pPr>
        <w:ind w:left="2370" w:hanging="360"/>
      </w:pPr>
      <w:rPr>
        <w:rFonts w:ascii="Wingdings" w:hAnsi="Wingdings" w:hint="default"/>
      </w:rPr>
    </w:lvl>
    <w:lvl w:ilvl="3">
      <w:start w:val="1"/>
      <w:numFmt w:val="bullet"/>
      <w:lvlText w:val=""/>
      <w:lvlJc w:val="left"/>
      <w:pPr>
        <w:ind w:left="3090" w:hanging="360"/>
      </w:pPr>
      <w:rPr>
        <w:rFonts w:ascii="Symbol" w:hAnsi="Symbol" w:hint="default"/>
      </w:rPr>
    </w:lvl>
    <w:lvl w:ilvl="4">
      <w:start w:val="1"/>
      <w:numFmt w:val="bullet"/>
      <w:lvlText w:val="o"/>
      <w:lvlJc w:val="left"/>
      <w:pPr>
        <w:ind w:left="3810" w:hanging="360"/>
      </w:pPr>
      <w:rPr>
        <w:rFonts w:ascii="Courier New" w:hAnsi="Courier New" w:cs="Courier New" w:hint="default"/>
      </w:rPr>
    </w:lvl>
    <w:lvl w:ilvl="5">
      <w:start w:val="1"/>
      <w:numFmt w:val="bullet"/>
      <w:lvlText w:val=""/>
      <w:lvlJc w:val="left"/>
      <w:pPr>
        <w:ind w:left="4530" w:hanging="360"/>
      </w:pPr>
      <w:rPr>
        <w:rFonts w:ascii="Wingdings" w:hAnsi="Wingdings" w:hint="default"/>
      </w:rPr>
    </w:lvl>
    <w:lvl w:ilvl="6">
      <w:start w:val="1"/>
      <w:numFmt w:val="bullet"/>
      <w:lvlText w:val=""/>
      <w:lvlJc w:val="left"/>
      <w:pPr>
        <w:ind w:left="5250" w:hanging="360"/>
      </w:pPr>
      <w:rPr>
        <w:rFonts w:ascii="Symbol" w:hAnsi="Symbol" w:hint="default"/>
      </w:rPr>
    </w:lvl>
    <w:lvl w:ilvl="7">
      <w:start w:val="1"/>
      <w:numFmt w:val="bullet"/>
      <w:lvlText w:val="o"/>
      <w:lvlJc w:val="left"/>
      <w:pPr>
        <w:ind w:left="5970" w:hanging="360"/>
      </w:pPr>
      <w:rPr>
        <w:rFonts w:ascii="Courier New" w:hAnsi="Courier New" w:cs="Courier New" w:hint="default"/>
      </w:rPr>
    </w:lvl>
    <w:lvl w:ilvl="8">
      <w:start w:val="1"/>
      <w:numFmt w:val="bullet"/>
      <w:lvlText w:val=""/>
      <w:lvlJc w:val="left"/>
      <w:pPr>
        <w:ind w:left="6690" w:hanging="360"/>
      </w:pPr>
      <w:rPr>
        <w:rFonts w:ascii="Wingdings" w:hAnsi="Wingdings" w:hint="default"/>
      </w:rPr>
    </w:lvl>
  </w:abstractNum>
  <w:num w:numId="1" w16cid:durableId="1682393287">
    <w:abstractNumId w:val="1"/>
  </w:num>
  <w:num w:numId="2" w16cid:durableId="136605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84B"/>
    <w:rsid w:val="F7FFBB26"/>
    <w:rsid w:val="00012864"/>
    <w:rsid w:val="00030496"/>
    <w:rsid w:val="0003100C"/>
    <w:rsid w:val="0003121B"/>
    <w:rsid w:val="00046EAA"/>
    <w:rsid w:val="000508D9"/>
    <w:rsid w:val="000531E0"/>
    <w:rsid w:val="000620E0"/>
    <w:rsid w:val="000911AA"/>
    <w:rsid w:val="000A06B3"/>
    <w:rsid w:val="000C5243"/>
    <w:rsid w:val="000D2E84"/>
    <w:rsid w:val="000E26CD"/>
    <w:rsid w:val="001023AB"/>
    <w:rsid w:val="00107C55"/>
    <w:rsid w:val="00112D29"/>
    <w:rsid w:val="001263CC"/>
    <w:rsid w:val="001377AD"/>
    <w:rsid w:val="00140692"/>
    <w:rsid w:val="00146087"/>
    <w:rsid w:val="0015219A"/>
    <w:rsid w:val="00152E7F"/>
    <w:rsid w:val="00167C8C"/>
    <w:rsid w:val="0017609F"/>
    <w:rsid w:val="00183A1A"/>
    <w:rsid w:val="0019690B"/>
    <w:rsid w:val="001B31D2"/>
    <w:rsid w:val="001B4D75"/>
    <w:rsid w:val="001D72C8"/>
    <w:rsid w:val="00200A74"/>
    <w:rsid w:val="00204AEF"/>
    <w:rsid w:val="002127FA"/>
    <w:rsid w:val="002142B7"/>
    <w:rsid w:val="00221B5B"/>
    <w:rsid w:val="0022295E"/>
    <w:rsid w:val="00247C7B"/>
    <w:rsid w:val="00260A9F"/>
    <w:rsid w:val="0026345B"/>
    <w:rsid w:val="00285167"/>
    <w:rsid w:val="00291BB0"/>
    <w:rsid w:val="002B0F92"/>
    <w:rsid w:val="002E2286"/>
    <w:rsid w:val="003066FA"/>
    <w:rsid w:val="003070F9"/>
    <w:rsid w:val="00321E05"/>
    <w:rsid w:val="00323258"/>
    <w:rsid w:val="003253E5"/>
    <w:rsid w:val="00332FEF"/>
    <w:rsid w:val="00335950"/>
    <w:rsid w:val="00353451"/>
    <w:rsid w:val="003959A4"/>
    <w:rsid w:val="003A236A"/>
    <w:rsid w:val="003A6314"/>
    <w:rsid w:val="003A698A"/>
    <w:rsid w:val="003B71E1"/>
    <w:rsid w:val="003D14C9"/>
    <w:rsid w:val="003D4263"/>
    <w:rsid w:val="003D5BBE"/>
    <w:rsid w:val="003E6E9A"/>
    <w:rsid w:val="003F027B"/>
    <w:rsid w:val="0040199F"/>
    <w:rsid w:val="0040269B"/>
    <w:rsid w:val="0041567A"/>
    <w:rsid w:val="0041717E"/>
    <w:rsid w:val="00422B76"/>
    <w:rsid w:val="00426704"/>
    <w:rsid w:val="00430E62"/>
    <w:rsid w:val="0044024A"/>
    <w:rsid w:val="004423B3"/>
    <w:rsid w:val="00447B88"/>
    <w:rsid w:val="0046419B"/>
    <w:rsid w:val="00467159"/>
    <w:rsid w:val="004730ED"/>
    <w:rsid w:val="00473230"/>
    <w:rsid w:val="00480BB4"/>
    <w:rsid w:val="00482CF4"/>
    <w:rsid w:val="00492C82"/>
    <w:rsid w:val="004B35F0"/>
    <w:rsid w:val="004B790B"/>
    <w:rsid w:val="004D2A87"/>
    <w:rsid w:val="004E0C4D"/>
    <w:rsid w:val="004E252B"/>
    <w:rsid w:val="004E36EA"/>
    <w:rsid w:val="005058BA"/>
    <w:rsid w:val="00522435"/>
    <w:rsid w:val="005251D7"/>
    <w:rsid w:val="00535662"/>
    <w:rsid w:val="0057261C"/>
    <w:rsid w:val="00573FFA"/>
    <w:rsid w:val="00581481"/>
    <w:rsid w:val="0058753E"/>
    <w:rsid w:val="00590D1E"/>
    <w:rsid w:val="00593970"/>
    <w:rsid w:val="0060555B"/>
    <w:rsid w:val="00611680"/>
    <w:rsid w:val="0062780F"/>
    <w:rsid w:val="00657275"/>
    <w:rsid w:val="00663062"/>
    <w:rsid w:val="00674EC6"/>
    <w:rsid w:val="006837DE"/>
    <w:rsid w:val="00684CC5"/>
    <w:rsid w:val="00687D11"/>
    <w:rsid w:val="00695637"/>
    <w:rsid w:val="006A7ABB"/>
    <w:rsid w:val="006C1677"/>
    <w:rsid w:val="006C7BF5"/>
    <w:rsid w:val="006D5D0C"/>
    <w:rsid w:val="006E1F7A"/>
    <w:rsid w:val="00715A7F"/>
    <w:rsid w:val="00731778"/>
    <w:rsid w:val="007443AA"/>
    <w:rsid w:val="00746997"/>
    <w:rsid w:val="007754DA"/>
    <w:rsid w:val="00777186"/>
    <w:rsid w:val="00793B75"/>
    <w:rsid w:val="007B21DA"/>
    <w:rsid w:val="007C542B"/>
    <w:rsid w:val="007C6147"/>
    <w:rsid w:val="007E2C96"/>
    <w:rsid w:val="007E6A6A"/>
    <w:rsid w:val="007F3CFE"/>
    <w:rsid w:val="008144BB"/>
    <w:rsid w:val="00826571"/>
    <w:rsid w:val="00833761"/>
    <w:rsid w:val="00845041"/>
    <w:rsid w:val="00853500"/>
    <w:rsid w:val="00856F9D"/>
    <w:rsid w:val="0086189E"/>
    <w:rsid w:val="00862394"/>
    <w:rsid w:val="00870D7B"/>
    <w:rsid w:val="008719DB"/>
    <w:rsid w:val="00886E2F"/>
    <w:rsid w:val="00891243"/>
    <w:rsid w:val="00897396"/>
    <w:rsid w:val="008C1638"/>
    <w:rsid w:val="008F23A6"/>
    <w:rsid w:val="00900F3C"/>
    <w:rsid w:val="00905A88"/>
    <w:rsid w:val="00905CAC"/>
    <w:rsid w:val="00911B9F"/>
    <w:rsid w:val="00921DF8"/>
    <w:rsid w:val="009248F8"/>
    <w:rsid w:val="0093584B"/>
    <w:rsid w:val="00955730"/>
    <w:rsid w:val="00955EDE"/>
    <w:rsid w:val="009570E4"/>
    <w:rsid w:val="00974E03"/>
    <w:rsid w:val="00977D3C"/>
    <w:rsid w:val="009916AD"/>
    <w:rsid w:val="009926BA"/>
    <w:rsid w:val="009A2153"/>
    <w:rsid w:val="009D4B60"/>
    <w:rsid w:val="009D7693"/>
    <w:rsid w:val="009F2217"/>
    <w:rsid w:val="00A15947"/>
    <w:rsid w:val="00A271CB"/>
    <w:rsid w:val="00A40D03"/>
    <w:rsid w:val="00A56362"/>
    <w:rsid w:val="00A60383"/>
    <w:rsid w:val="00A7069A"/>
    <w:rsid w:val="00A74E25"/>
    <w:rsid w:val="00A869B2"/>
    <w:rsid w:val="00A91D6E"/>
    <w:rsid w:val="00AB268B"/>
    <w:rsid w:val="00AB51D4"/>
    <w:rsid w:val="00AB58E5"/>
    <w:rsid w:val="00AB61E6"/>
    <w:rsid w:val="00AD3FD1"/>
    <w:rsid w:val="00AD5CEE"/>
    <w:rsid w:val="00B21433"/>
    <w:rsid w:val="00B23CC3"/>
    <w:rsid w:val="00B27314"/>
    <w:rsid w:val="00B31F15"/>
    <w:rsid w:val="00B40634"/>
    <w:rsid w:val="00B6066F"/>
    <w:rsid w:val="00B678CD"/>
    <w:rsid w:val="00B81AEE"/>
    <w:rsid w:val="00B87197"/>
    <w:rsid w:val="00B879DD"/>
    <w:rsid w:val="00BB0907"/>
    <w:rsid w:val="00BC1EE4"/>
    <w:rsid w:val="00BD1275"/>
    <w:rsid w:val="00BD796D"/>
    <w:rsid w:val="00BE0A82"/>
    <w:rsid w:val="00BF35B0"/>
    <w:rsid w:val="00C11D54"/>
    <w:rsid w:val="00C173DF"/>
    <w:rsid w:val="00C261D3"/>
    <w:rsid w:val="00C277F0"/>
    <w:rsid w:val="00C42E39"/>
    <w:rsid w:val="00C65597"/>
    <w:rsid w:val="00C97C9D"/>
    <w:rsid w:val="00CB22A1"/>
    <w:rsid w:val="00CD6014"/>
    <w:rsid w:val="00CD622C"/>
    <w:rsid w:val="00D04798"/>
    <w:rsid w:val="00D07A6F"/>
    <w:rsid w:val="00D1469C"/>
    <w:rsid w:val="00D16F9D"/>
    <w:rsid w:val="00D30906"/>
    <w:rsid w:val="00D3135B"/>
    <w:rsid w:val="00D40B7B"/>
    <w:rsid w:val="00D50E9C"/>
    <w:rsid w:val="00D55954"/>
    <w:rsid w:val="00D6170D"/>
    <w:rsid w:val="00D82E32"/>
    <w:rsid w:val="00D838E1"/>
    <w:rsid w:val="00D84C25"/>
    <w:rsid w:val="00DA3B8F"/>
    <w:rsid w:val="00DA513B"/>
    <w:rsid w:val="00DB7847"/>
    <w:rsid w:val="00DC5B79"/>
    <w:rsid w:val="00DC5E94"/>
    <w:rsid w:val="00DC6600"/>
    <w:rsid w:val="00DD6AF2"/>
    <w:rsid w:val="00DE022E"/>
    <w:rsid w:val="00DF154C"/>
    <w:rsid w:val="00DF1E07"/>
    <w:rsid w:val="00DF5A24"/>
    <w:rsid w:val="00E0761C"/>
    <w:rsid w:val="00E22066"/>
    <w:rsid w:val="00E32A93"/>
    <w:rsid w:val="00E37C82"/>
    <w:rsid w:val="00E50D62"/>
    <w:rsid w:val="00E57C52"/>
    <w:rsid w:val="00E601B5"/>
    <w:rsid w:val="00E6095B"/>
    <w:rsid w:val="00E642EB"/>
    <w:rsid w:val="00E673F1"/>
    <w:rsid w:val="00E7523A"/>
    <w:rsid w:val="00E8225D"/>
    <w:rsid w:val="00E839E8"/>
    <w:rsid w:val="00EA09C3"/>
    <w:rsid w:val="00EA76D7"/>
    <w:rsid w:val="00EC44FA"/>
    <w:rsid w:val="00EC6521"/>
    <w:rsid w:val="00ED513A"/>
    <w:rsid w:val="00EE03A7"/>
    <w:rsid w:val="00EE4725"/>
    <w:rsid w:val="00EF6BA9"/>
    <w:rsid w:val="00F017B1"/>
    <w:rsid w:val="00F20336"/>
    <w:rsid w:val="00F3287C"/>
    <w:rsid w:val="00F32EAC"/>
    <w:rsid w:val="00F61101"/>
    <w:rsid w:val="00F61D6E"/>
    <w:rsid w:val="00F61DDC"/>
    <w:rsid w:val="00F70C42"/>
    <w:rsid w:val="00F717D4"/>
    <w:rsid w:val="00F72B8B"/>
    <w:rsid w:val="00F771CF"/>
    <w:rsid w:val="00F80F62"/>
    <w:rsid w:val="00F8362B"/>
    <w:rsid w:val="00F879DF"/>
    <w:rsid w:val="00F96B8E"/>
    <w:rsid w:val="00F97FB0"/>
    <w:rsid w:val="00FB1CE0"/>
    <w:rsid w:val="00FC6D47"/>
    <w:rsid w:val="00FE27BC"/>
    <w:rsid w:val="00FF6D38"/>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97231"/>
  <w15:docId w15:val="{8F800E79-AC65-4438-B556-73291B803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pPr>
      <w:spacing w:after="0" w:line="240" w:lineRule="auto"/>
    </w:pPr>
    <w:rPr>
      <w:rFonts w:ascii="Segoe UI" w:hAnsi="Segoe UI" w:cs="Segoe UI"/>
      <w:sz w:val="18"/>
      <w:szCs w:val="18"/>
    </w:rPr>
  </w:style>
  <w:style w:type="paragraph" w:styleId="Podnoje">
    <w:name w:val="footer"/>
    <w:basedOn w:val="Normal"/>
    <w:link w:val="PodnojeChar"/>
    <w:uiPriority w:val="99"/>
    <w:unhideWhenUsed/>
    <w:pPr>
      <w:tabs>
        <w:tab w:val="center" w:pos="4536"/>
        <w:tab w:val="right" w:pos="9072"/>
      </w:tabs>
      <w:spacing w:after="0" w:line="240" w:lineRule="auto"/>
    </w:pPr>
  </w:style>
  <w:style w:type="paragraph" w:styleId="Zaglavlje">
    <w:name w:val="header"/>
    <w:basedOn w:val="Normal"/>
    <w:link w:val="ZaglavljeChar"/>
    <w:uiPriority w:val="99"/>
    <w:unhideWhenUsed/>
    <w:pPr>
      <w:tabs>
        <w:tab w:val="center" w:pos="4536"/>
        <w:tab w:val="right" w:pos="9072"/>
      </w:tabs>
      <w:spacing w:after="0" w:line="240" w:lineRule="auto"/>
    </w:pPr>
  </w:style>
  <w:style w:type="character" w:styleId="Hiperveza">
    <w:name w:val="Hyperlink"/>
    <w:basedOn w:val="Zadanifontodlomka"/>
    <w:uiPriority w:val="99"/>
    <w:unhideWhenUsed/>
    <w:rPr>
      <w:color w:val="0563C1" w:themeColor="hyperlink"/>
      <w:u w:val="single"/>
    </w:rPr>
  </w:style>
  <w:style w:type="paragraph" w:styleId="Odlomakpopisa">
    <w:name w:val="List Paragraph"/>
    <w:basedOn w:val="Normal"/>
    <w:uiPriority w:val="34"/>
    <w:qFormat/>
    <w:pPr>
      <w:ind w:left="720"/>
      <w:contextualSpacing/>
    </w:pPr>
  </w:style>
  <w:style w:type="character" w:customStyle="1" w:styleId="ZaglavljeChar">
    <w:name w:val="Zaglavlje Char"/>
    <w:basedOn w:val="Zadanifontodlomka"/>
    <w:link w:val="Zaglavlje"/>
    <w:uiPriority w:val="99"/>
  </w:style>
  <w:style w:type="character" w:customStyle="1" w:styleId="PodnojeChar">
    <w:name w:val="Podnožje Char"/>
    <w:basedOn w:val="Zadanifontodlomka"/>
    <w:link w:val="Podnoje"/>
    <w:uiPriority w:val="99"/>
  </w:style>
  <w:style w:type="character" w:customStyle="1" w:styleId="TekstbaloniaChar">
    <w:name w:val="Tekst balončića Char"/>
    <w:basedOn w:val="Zadanifontodlomka"/>
    <w:link w:val="Tekstbalonia"/>
    <w:uiPriority w:val="99"/>
    <w:semiHidden/>
    <w:qFormat/>
    <w:rPr>
      <w:rFonts w:ascii="Segoe UI" w:hAnsi="Segoe UI" w:cs="Segoe UI"/>
      <w:sz w:val="18"/>
      <w:szCs w:val="18"/>
    </w:rPr>
  </w:style>
  <w:style w:type="character" w:styleId="Referencakomentara">
    <w:name w:val="annotation reference"/>
    <w:basedOn w:val="Zadanifontodlomka"/>
    <w:uiPriority w:val="99"/>
    <w:semiHidden/>
    <w:unhideWhenUsed/>
    <w:rsid w:val="0060555B"/>
    <w:rPr>
      <w:sz w:val="16"/>
      <w:szCs w:val="16"/>
    </w:rPr>
  </w:style>
  <w:style w:type="paragraph" w:styleId="Tekstkomentara">
    <w:name w:val="annotation text"/>
    <w:basedOn w:val="Normal"/>
    <w:link w:val="TekstkomentaraChar"/>
    <w:uiPriority w:val="99"/>
    <w:unhideWhenUsed/>
    <w:rsid w:val="0060555B"/>
    <w:pPr>
      <w:spacing w:line="240" w:lineRule="auto"/>
    </w:pPr>
    <w:rPr>
      <w:sz w:val="20"/>
      <w:szCs w:val="20"/>
    </w:rPr>
  </w:style>
  <w:style w:type="character" w:customStyle="1" w:styleId="TekstkomentaraChar">
    <w:name w:val="Tekst komentara Char"/>
    <w:basedOn w:val="Zadanifontodlomka"/>
    <w:link w:val="Tekstkomentara"/>
    <w:uiPriority w:val="99"/>
    <w:rsid w:val="0060555B"/>
  </w:style>
  <w:style w:type="paragraph" w:styleId="Predmetkomentara">
    <w:name w:val="annotation subject"/>
    <w:basedOn w:val="Tekstkomentara"/>
    <w:next w:val="Tekstkomentara"/>
    <w:link w:val="PredmetkomentaraChar"/>
    <w:uiPriority w:val="99"/>
    <w:semiHidden/>
    <w:unhideWhenUsed/>
    <w:rsid w:val="0060555B"/>
    <w:rPr>
      <w:b/>
      <w:bCs/>
    </w:rPr>
  </w:style>
  <w:style w:type="character" w:customStyle="1" w:styleId="PredmetkomentaraChar">
    <w:name w:val="Predmet komentara Char"/>
    <w:basedOn w:val="TekstkomentaraChar"/>
    <w:link w:val="Predmetkomentara"/>
    <w:uiPriority w:val="99"/>
    <w:semiHidden/>
    <w:rsid w:val="0060555B"/>
    <w:rPr>
      <w:b/>
      <w:bCs/>
    </w:rPr>
  </w:style>
  <w:style w:type="paragraph" w:styleId="Bezproreda">
    <w:name w:val="No Spacing"/>
    <w:qFormat/>
    <w:rsid w:val="00492C82"/>
    <w:pPr>
      <w:suppressAutoHyphens/>
      <w:autoSpaceDN w:val="0"/>
      <w:textAlignment w:val="baseline"/>
    </w:pPr>
    <w:rPr>
      <w:rFonts w:ascii="Calibri" w:eastAsia="Calibri" w:hAnsi="Calibri" w:cs="Times New Roman"/>
      <w:kern w:val="3"/>
      <w:sz w:val="22"/>
      <w:szCs w:val="22"/>
      <w:lang w:eastAsia="en-US"/>
    </w:rPr>
  </w:style>
  <w:style w:type="character" w:customStyle="1" w:styleId="pt-defaultparagraphfont-000025">
    <w:name w:val="pt-defaultparagraphfont-000025"/>
    <w:rsid w:val="00140692"/>
  </w:style>
  <w:style w:type="paragraph" w:customStyle="1" w:styleId="TijeloD">
    <w:name w:val="Tijelo D"/>
    <w:rsid w:val="00140692"/>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A3487-4154-4D25-A36A-D1BCF352D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33</Pages>
  <Words>14331</Words>
  <Characters>81693</Characters>
  <Application>Microsoft Office Word</Application>
  <DocSecurity>0</DocSecurity>
  <Lines>680</Lines>
  <Paragraphs>191</Paragraphs>
  <ScaleCrop>false</ScaleCrop>
  <HeadingPairs>
    <vt:vector size="2" baseType="variant">
      <vt:variant>
        <vt:lpstr>Naslov</vt:lpstr>
      </vt:variant>
      <vt:variant>
        <vt:i4>1</vt:i4>
      </vt:variant>
    </vt:vector>
  </HeadingPairs>
  <TitlesOfParts>
    <vt:vector size="1" baseType="lpstr">
      <vt:lpstr/>
    </vt:vector>
  </TitlesOfParts>
  <Company>Deftones</Company>
  <LinksUpToDate>false</LinksUpToDate>
  <CharactersWithSpaces>95833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korisnik</dc:creator>
  <cp:lastModifiedBy>Općina Cerna</cp:lastModifiedBy>
  <cp:revision>12</cp:revision>
  <cp:lastPrinted>2024-10-02T06:22:00Z</cp:lastPrinted>
  <dcterms:created xsi:type="dcterms:W3CDTF">2024-09-24T09:18:00Z</dcterms:created>
  <dcterms:modified xsi:type="dcterms:W3CDTF">2024-10-15T08:44:00Z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1033-5.7.2.8094</vt:lpwstr>
  </property>
</Properties>
</file>