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43CC2" w14:textId="77777777" w:rsidR="00D63DF9" w:rsidRDefault="00D63DF9" w:rsidP="00D63DF9"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noProof/>
          <w:color w:val="000066"/>
          <w:sz w:val="24"/>
          <w:szCs w:val="24"/>
          <w:lang w:eastAsia="hr-HR"/>
        </w:rPr>
        <w:drawing>
          <wp:inline distT="0" distB="0" distL="0" distR="0" wp14:anchorId="61DE584D" wp14:editId="29EE604F">
            <wp:extent cx="560700" cy="683898"/>
            <wp:effectExtent l="0" t="0" r="0" b="1902"/>
            <wp:docPr id="1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0" cy="6838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14:paraId="0FBBBD30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REPUBLIKA HRVATSKA</w:t>
      </w:r>
    </w:p>
    <w:p w14:paraId="3055A4B1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VUKOVARSKO-SRIJEMSKA ŽUPANIJA </w:t>
      </w:r>
    </w:p>
    <w:p w14:paraId="609BF45D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OPĆINA CERNA</w:t>
      </w:r>
    </w:p>
    <w:p w14:paraId="59FA7A5C" w14:textId="77777777" w:rsidR="00D63DF9" w:rsidRDefault="00D63DF9" w:rsidP="00D63DF9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OPĆINSKO VIJEĆE </w:t>
      </w:r>
    </w:p>
    <w:p w14:paraId="79350ECF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038610EA" w14:textId="508B571E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Klasa:  </w:t>
      </w:r>
      <w:r w:rsidR="00102FC2">
        <w:rPr>
          <w:rFonts w:ascii="Times New Roman" w:hAnsi="Times New Roman"/>
          <w:sz w:val="24"/>
          <w:szCs w:val="24"/>
        </w:rPr>
        <w:t>740</w:t>
      </w:r>
      <w:r>
        <w:rPr>
          <w:rFonts w:ascii="Times New Roman" w:hAnsi="Times New Roman"/>
          <w:sz w:val="24"/>
          <w:szCs w:val="24"/>
        </w:rPr>
        <w:t>-0</w:t>
      </w:r>
      <w:r w:rsidR="00102F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/21-01/</w:t>
      </w:r>
      <w:r w:rsidR="00102FC2">
        <w:rPr>
          <w:rFonts w:ascii="Times New Roman" w:hAnsi="Times New Roman"/>
          <w:sz w:val="24"/>
          <w:szCs w:val="24"/>
        </w:rPr>
        <w:t>2</w:t>
      </w:r>
    </w:p>
    <w:p w14:paraId="4943A245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Urbroj</w:t>
      </w:r>
      <w:proofErr w:type="spellEnd"/>
      <w:r>
        <w:rPr>
          <w:rFonts w:ascii="Times New Roman" w:hAnsi="Times New Roman"/>
          <w:sz w:val="24"/>
          <w:szCs w:val="24"/>
        </w:rPr>
        <w:t xml:space="preserve">: 2212/04-02-21/1    </w:t>
      </w:r>
    </w:p>
    <w:p w14:paraId="42B512EC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Cerni, 23. 02. 2021.</w:t>
      </w:r>
    </w:p>
    <w:p w14:paraId="37A3CA1E" w14:textId="77777777" w:rsidR="00D63DF9" w:rsidRDefault="00D63DF9" w:rsidP="00D63DF9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18DA755" w14:textId="77777777" w:rsidR="00D63DF9" w:rsidRDefault="00D63DF9" w:rsidP="00D63DF9">
      <w:pPr>
        <w:pStyle w:val="Bezproreda"/>
        <w:jc w:val="both"/>
      </w:pPr>
      <w:r>
        <w:rPr>
          <w:rFonts w:ascii="Times New Roman" w:hAnsi="Times New Roman"/>
          <w:sz w:val="24"/>
          <w:szCs w:val="24"/>
        </w:rPr>
        <w:t>Na temelju članka 48. Zakona o  lokalnoj i područnoj (regionalnoj) samoupravi (</w:t>
      </w:r>
      <w:r>
        <w:rPr>
          <w:rFonts w:ascii="Times New Roman" w:eastAsia="Batang" w:hAnsi="Times New Roman"/>
          <w:sz w:val="24"/>
          <w:szCs w:val="24"/>
        </w:rPr>
        <w:t xml:space="preserve">samoupravi (Narodne novine br. 33/01, 60/01, 129/05, 109/07, 125/08, 36/09, 150/11, 144/12, 19/13,137/15 i 123/17),  </w:t>
      </w:r>
      <w:r>
        <w:rPr>
          <w:rFonts w:ascii="Times New Roman" w:hAnsi="Times New Roman"/>
          <w:sz w:val="24"/>
          <w:szCs w:val="24"/>
        </w:rPr>
        <w:t xml:space="preserve">), članka 29. Statuta općine Cerna (Službeni vjesnik VSŽ 13/09, 2/13, 24/14, 8/18) i članka 84. Poslovnika Općinskog vijeća (Službeni vjesnik VSŽ 13/09, 2/13, 8/18), na 23. sjednici Općinskog vijeća, održanoj 23. 02. 2021., donijeta je </w:t>
      </w:r>
    </w:p>
    <w:p w14:paraId="525937D4" w14:textId="77777777" w:rsidR="00D63DF9" w:rsidRDefault="00D63DF9" w:rsidP="00D63DF9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3BF9296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276764C7" w14:textId="77777777" w:rsidR="00D63DF9" w:rsidRDefault="00D63DF9" w:rsidP="00D63DF9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4491E96E" w14:textId="77777777" w:rsidR="00D63DF9" w:rsidRDefault="00D63DF9" w:rsidP="00D63DF9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D L U K A</w:t>
      </w:r>
    </w:p>
    <w:p w14:paraId="27949618" w14:textId="77777777" w:rsidR="00D63DF9" w:rsidRDefault="00D63DF9" w:rsidP="00D63DF9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zbrinjavanju obitelji </w:t>
      </w:r>
      <w:proofErr w:type="spellStart"/>
      <w:r>
        <w:rPr>
          <w:rFonts w:ascii="Times New Roman" w:hAnsi="Times New Roman"/>
          <w:b/>
          <w:sz w:val="24"/>
          <w:szCs w:val="24"/>
        </w:rPr>
        <w:t>Lovrečić</w:t>
      </w:r>
      <w:proofErr w:type="spellEnd"/>
    </w:p>
    <w:p w14:paraId="46752FA6" w14:textId="77777777" w:rsidR="00D63DF9" w:rsidRDefault="00D63DF9" w:rsidP="00D63DF9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8B1DBD5" w14:textId="77777777" w:rsidR="00D63DF9" w:rsidRDefault="00D63DF9" w:rsidP="00D63DF9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A4B3CC3" w14:textId="77777777" w:rsidR="00D63DF9" w:rsidRDefault="00D63DF9" w:rsidP="00D63DF9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</w:t>
      </w:r>
    </w:p>
    <w:p w14:paraId="3367027F" w14:textId="4A3B1160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Cerna se obvezuje nakon rješenja imovinsko pravnih </w:t>
      </w:r>
      <w:r w:rsidR="00102FC2">
        <w:rPr>
          <w:rFonts w:ascii="Times New Roman" w:hAnsi="Times New Roman"/>
          <w:sz w:val="24"/>
          <w:szCs w:val="24"/>
        </w:rPr>
        <w:t xml:space="preserve">odnosa, a </w:t>
      </w:r>
      <w:r>
        <w:rPr>
          <w:rFonts w:ascii="Times New Roman" w:hAnsi="Times New Roman"/>
          <w:sz w:val="24"/>
          <w:szCs w:val="24"/>
        </w:rPr>
        <w:t xml:space="preserve"> prije početka gradnje Dječjeg vrtića </w:t>
      </w:r>
      <w:r w:rsidR="00F269BB">
        <w:rPr>
          <w:rFonts w:ascii="Times New Roman" w:hAnsi="Times New Roman"/>
          <w:sz w:val="24"/>
          <w:szCs w:val="24"/>
        </w:rPr>
        <w:t>stambeno</w:t>
      </w:r>
      <w:r w:rsidR="00102FC2">
        <w:rPr>
          <w:rFonts w:ascii="Times New Roman" w:hAnsi="Times New Roman"/>
          <w:sz w:val="24"/>
          <w:szCs w:val="24"/>
        </w:rPr>
        <w:t xml:space="preserve"> zbrinuti obitelj Antuna </w:t>
      </w:r>
      <w:proofErr w:type="spellStart"/>
      <w:r w:rsidR="00102FC2">
        <w:rPr>
          <w:rFonts w:ascii="Times New Roman" w:hAnsi="Times New Roman"/>
          <w:sz w:val="24"/>
          <w:szCs w:val="24"/>
        </w:rPr>
        <w:t>Lovrečića</w:t>
      </w:r>
      <w:proofErr w:type="spellEnd"/>
      <w:r w:rsidR="00102FC2">
        <w:rPr>
          <w:rFonts w:ascii="Times New Roman" w:hAnsi="Times New Roman"/>
          <w:sz w:val="24"/>
          <w:szCs w:val="24"/>
        </w:rPr>
        <w:t>, Šetalište dr. Franje Tuđmana 9, Cerna koja živi u zgradi izgrađenoj na k.č.br. 677 k.o. Cerna.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1D78D25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154E711A" w14:textId="77777777" w:rsidR="00D63DF9" w:rsidRDefault="00D63DF9" w:rsidP="00D63DF9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</w:t>
      </w:r>
    </w:p>
    <w:p w14:paraId="3CAAA1E2" w14:textId="77777777" w:rsidR="00102FC2" w:rsidRDefault="00102FC2" w:rsidP="00102FC2">
      <w:pPr>
        <w:jc w:val="both"/>
        <w:rPr>
          <w:rFonts w:eastAsia="Batang"/>
        </w:rPr>
      </w:pPr>
      <w:r>
        <w:rPr>
          <w:rFonts w:eastAsia="Batang"/>
        </w:rPr>
        <w:t>Odluka stupa na snagu danom donošenja, a objavit će se u „Službenom vjesniku“ Vukovarsko-srijemske županije.</w:t>
      </w:r>
    </w:p>
    <w:p w14:paraId="5B468F55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3CF5A8E3" w14:textId="77777777" w:rsidR="00D63DF9" w:rsidRDefault="00D63DF9" w:rsidP="00D63DF9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75CF3B8" w14:textId="77777777" w:rsidR="00D63DF9" w:rsidRDefault="00D63DF9" w:rsidP="00D63DF9">
      <w:pPr>
        <w:pStyle w:val="Bezproreda"/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03FE98DD" w14:textId="77777777" w:rsidR="00D63DF9" w:rsidRDefault="00D63DF9" w:rsidP="00D63DF9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93B008B" w14:textId="77777777" w:rsidR="00D63DF9" w:rsidRDefault="00D63DF9" w:rsidP="00D63DF9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Predsjednik Općinskog vijeća</w:t>
      </w:r>
    </w:p>
    <w:p w14:paraId="4790BF6B" w14:textId="77777777" w:rsidR="00D63DF9" w:rsidRDefault="00D63DF9" w:rsidP="00D63DF9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Branko </w:t>
      </w:r>
      <w:proofErr w:type="spellStart"/>
      <w:r>
        <w:rPr>
          <w:rFonts w:ascii="Times New Roman" w:hAnsi="Times New Roman"/>
          <w:sz w:val="24"/>
          <w:szCs w:val="24"/>
        </w:rPr>
        <w:t>Stojčić,ing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70C4D6E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4E033B78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6D0D4182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Dostavljeno:</w:t>
      </w:r>
    </w:p>
    <w:p w14:paraId="30970D0B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Zapisnik</w:t>
      </w:r>
    </w:p>
    <w:p w14:paraId="2DDC195E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Pismohrana</w:t>
      </w:r>
    </w:p>
    <w:p w14:paraId="6FC5F1BA" w14:textId="77777777" w:rsidR="00D63DF9" w:rsidRDefault="00D63DF9" w:rsidP="00D63DF9">
      <w:pPr>
        <w:pStyle w:val="Bezproreda"/>
        <w:rPr>
          <w:rFonts w:ascii="Times New Roman" w:hAnsi="Times New Roman"/>
          <w:sz w:val="24"/>
          <w:szCs w:val="24"/>
        </w:rPr>
      </w:pPr>
    </w:p>
    <w:p w14:paraId="17D770D2" w14:textId="77777777" w:rsidR="00D63DF9" w:rsidRDefault="00D63DF9" w:rsidP="00D63DF9"/>
    <w:p w14:paraId="3F0FF2B1" w14:textId="77777777" w:rsidR="00D63DF9" w:rsidRDefault="00D63DF9" w:rsidP="00D63DF9"/>
    <w:p w14:paraId="164F442C" w14:textId="77777777" w:rsidR="0062747B" w:rsidRDefault="0062747B"/>
    <w:sectPr w:rsidR="00627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F9"/>
    <w:rsid w:val="00102FC2"/>
    <w:rsid w:val="0062747B"/>
    <w:rsid w:val="00D63DF9"/>
    <w:rsid w:val="00F2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0CC8"/>
  <w15:chartTrackingRefBased/>
  <w15:docId w15:val="{0EA35A33-C3E0-4426-BD2D-3154F366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DF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D63DF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2021-03-01T11:10:00Z</cp:lastPrinted>
  <dcterms:created xsi:type="dcterms:W3CDTF">2021-02-26T09:16:00Z</dcterms:created>
  <dcterms:modified xsi:type="dcterms:W3CDTF">2021-03-01T11:10:00Z</dcterms:modified>
</cp:coreProperties>
</file>