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023B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D7E953B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23FC0">
        <w:rPr>
          <w:rFonts w:ascii="Times New Roman" w:eastAsia="Batang" w:hAnsi="Times New Roman"/>
          <w:sz w:val="24"/>
          <w:szCs w:val="24"/>
          <w:lang w:eastAsia="hr-HR"/>
        </w:rPr>
        <w:t xml:space="preserve">                        </w:t>
      </w:r>
      <w:r w:rsidRPr="00423FC0">
        <w:rPr>
          <w:rFonts w:ascii="Times New Roman" w:eastAsia="Batang" w:hAnsi="Times New Roman"/>
          <w:b/>
          <w:noProof/>
          <w:color w:val="000066"/>
          <w:sz w:val="24"/>
          <w:szCs w:val="24"/>
          <w:lang w:eastAsia="hr-HR"/>
        </w:rPr>
        <w:drawing>
          <wp:inline distT="0" distB="0" distL="0" distR="0" wp14:anchorId="27B3F576" wp14:editId="3DDC7C25">
            <wp:extent cx="561975" cy="6858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3FC0">
        <w:rPr>
          <w:rFonts w:ascii="Times New Roman" w:eastAsia="Batang" w:hAnsi="Times New Roman"/>
          <w:sz w:val="24"/>
          <w:szCs w:val="24"/>
          <w:lang w:eastAsia="hr-HR"/>
        </w:rPr>
        <w:t xml:space="preserve">                     </w:t>
      </w:r>
    </w:p>
    <w:p w14:paraId="5C2FE5C1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hr-HR"/>
        </w:rPr>
      </w:pPr>
      <w:r w:rsidRPr="00423FC0">
        <w:rPr>
          <w:rFonts w:ascii="Times New Roman" w:eastAsia="Batang" w:hAnsi="Times New Roman"/>
          <w:sz w:val="24"/>
          <w:szCs w:val="24"/>
          <w:lang w:eastAsia="hr-HR"/>
        </w:rPr>
        <w:t xml:space="preserve">         REPUBLIKA HRVATSKA</w:t>
      </w:r>
    </w:p>
    <w:p w14:paraId="348DF77A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hr-HR"/>
        </w:rPr>
      </w:pPr>
      <w:r w:rsidRPr="00423FC0">
        <w:rPr>
          <w:rFonts w:ascii="Times New Roman" w:eastAsia="Batang" w:hAnsi="Times New Roman"/>
          <w:sz w:val="24"/>
          <w:szCs w:val="24"/>
          <w:lang w:eastAsia="hr-HR"/>
        </w:rPr>
        <w:t xml:space="preserve">VUKOVARSKO-SRIJEMSKA ŽUPANIJA </w:t>
      </w:r>
    </w:p>
    <w:p w14:paraId="455BDF68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hr-HR"/>
        </w:rPr>
      </w:pPr>
      <w:r w:rsidRPr="00423FC0">
        <w:rPr>
          <w:rFonts w:ascii="Times New Roman" w:eastAsia="Batang" w:hAnsi="Times New Roman"/>
          <w:sz w:val="24"/>
          <w:szCs w:val="24"/>
          <w:lang w:eastAsia="hr-HR"/>
        </w:rPr>
        <w:t xml:space="preserve">              OPĆINA CERNA</w:t>
      </w:r>
    </w:p>
    <w:p w14:paraId="70967BAF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b/>
          <w:sz w:val="24"/>
          <w:szCs w:val="24"/>
          <w:lang w:eastAsia="hr-HR"/>
        </w:rPr>
      </w:pPr>
      <w:r w:rsidRPr="00423FC0">
        <w:rPr>
          <w:rFonts w:ascii="Times New Roman" w:eastAsia="Batang" w:hAnsi="Times New Roman"/>
          <w:b/>
          <w:sz w:val="24"/>
          <w:szCs w:val="24"/>
          <w:lang w:eastAsia="hr-HR"/>
        </w:rPr>
        <w:t xml:space="preserve">         OPĆINSKO VIJEĆE </w:t>
      </w:r>
    </w:p>
    <w:p w14:paraId="5813DFC9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D7CFB90" w14:textId="446EEC94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  <w:lang w:eastAsia="hr-HR"/>
        </w:rPr>
      </w:pPr>
      <w:r w:rsidRPr="00423FC0">
        <w:rPr>
          <w:rFonts w:ascii="Times New Roman" w:eastAsia="Batang" w:hAnsi="Times New Roman"/>
          <w:sz w:val="24"/>
          <w:szCs w:val="24"/>
          <w:lang w:eastAsia="hr-HR"/>
        </w:rPr>
        <w:t>Klasa:  3</w:t>
      </w:r>
      <w:r>
        <w:rPr>
          <w:rFonts w:ascii="Times New Roman" w:eastAsia="Batang" w:hAnsi="Times New Roman"/>
          <w:sz w:val="24"/>
          <w:szCs w:val="24"/>
          <w:lang w:eastAsia="hr-HR"/>
        </w:rPr>
        <w:t>50</w:t>
      </w:r>
      <w:r w:rsidRPr="00423FC0">
        <w:rPr>
          <w:rFonts w:ascii="Times New Roman" w:eastAsia="Batang" w:hAnsi="Times New Roman"/>
          <w:sz w:val="24"/>
          <w:szCs w:val="24"/>
          <w:lang w:eastAsia="hr-HR"/>
        </w:rPr>
        <w:t>-0</w:t>
      </w:r>
      <w:r>
        <w:rPr>
          <w:rFonts w:ascii="Times New Roman" w:eastAsia="Batang" w:hAnsi="Times New Roman"/>
          <w:sz w:val="24"/>
          <w:szCs w:val="24"/>
          <w:lang w:eastAsia="hr-HR"/>
        </w:rPr>
        <w:t>5</w:t>
      </w:r>
      <w:r w:rsidRPr="00423FC0">
        <w:rPr>
          <w:rFonts w:ascii="Times New Roman" w:eastAsia="Batang" w:hAnsi="Times New Roman"/>
          <w:sz w:val="24"/>
          <w:szCs w:val="24"/>
          <w:lang w:eastAsia="hr-HR"/>
        </w:rPr>
        <w:t>/</w:t>
      </w:r>
      <w:r>
        <w:rPr>
          <w:rFonts w:ascii="Times New Roman" w:eastAsia="Batang" w:hAnsi="Times New Roman"/>
          <w:sz w:val="24"/>
          <w:szCs w:val="24"/>
          <w:lang w:eastAsia="hr-HR"/>
        </w:rPr>
        <w:t>2</w:t>
      </w:r>
      <w:r w:rsidRPr="00423FC0">
        <w:rPr>
          <w:rFonts w:ascii="Times New Roman" w:eastAsia="Batang" w:hAnsi="Times New Roman"/>
          <w:sz w:val="24"/>
          <w:szCs w:val="24"/>
          <w:lang w:eastAsia="hr-HR"/>
        </w:rPr>
        <w:t>1-01/</w:t>
      </w:r>
      <w:r>
        <w:rPr>
          <w:rFonts w:ascii="Times New Roman" w:eastAsia="Batang" w:hAnsi="Times New Roman"/>
          <w:sz w:val="24"/>
          <w:szCs w:val="24"/>
          <w:lang w:eastAsia="hr-HR"/>
        </w:rPr>
        <w:t>3</w:t>
      </w:r>
    </w:p>
    <w:p w14:paraId="0ECB791D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/>
          <w:sz w:val="24"/>
          <w:szCs w:val="24"/>
          <w:lang w:eastAsia="hr-HR"/>
        </w:rPr>
      </w:pPr>
      <w:proofErr w:type="spellStart"/>
      <w:r w:rsidRPr="00423FC0">
        <w:rPr>
          <w:rFonts w:ascii="Times New Roman" w:eastAsia="Batang" w:hAnsi="Times New Roman"/>
          <w:sz w:val="24"/>
          <w:szCs w:val="24"/>
          <w:lang w:eastAsia="hr-HR"/>
        </w:rPr>
        <w:t>Urbroj</w:t>
      </w:r>
      <w:proofErr w:type="spellEnd"/>
      <w:r w:rsidRPr="00423FC0">
        <w:rPr>
          <w:rFonts w:ascii="Times New Roman" w:eastAsia="Batang" w:hAnsi="Times New Roman"/>
          <w:sz w:val="24"/>
          <w:szCs w:val="24"/>
          <w:lang w:eastAsia="hr-HR"/>
        </w:rPr>
        <w:t>: 2212/04-02-</w:t>
      </w:r>
      <w:r>
        <w:rPr>
          <w:rFonts w:ascii="Times New Roman" w:eastAsia="Batang" w:hAnsi="Times New Roman"/>
          <w:sz w:val="24"/>
          <w:szCs w:val="24"/>
          <w:lang w:eastAsia="hr-HR"/>
        </w:rPr>
        <w:t>2</w:t>
      </w:r>
      <w:r w:rsidRPr="00423FC0">
        <w:rPr>
          <w:rFonts w:ascii="Times New Roman" w:eastAsia="Batang" w:hAnsi="Times New Roman"/>
          <w:sz w:val="24"/>
          <w:szCs w:val="24"/>
          <w:lang w:eastAsia="hr-HR"/>
        </w:rPr>
        <w:t>1/1</w:t>
      </w:r>
    </w:p>
    <w:p w14:paraId="2EF2110C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U Cerni,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27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07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. 20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1.</w:t>
      </w:r>
    </w:p>
    <w:p w14:paraId="1784C617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BB013D4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E7528FE" w14:textId="77777777" w:rsidR="007C7A44" w:rsidRPr="00423FC0" w:rsidRDefault="007C7A44" w:rsidP="007C7A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Na temelju članka 48. Zakona o  lokalnoj i područnoj (regionalnoj) samoupravi (N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arodne novine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br. 33/01, 60/01, 129/07, 109/07, 125/08, 36/09, 150/11, 144/12, 19/13, 137/15, 123/17, 98/19, 144/20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), članka 29. Statuta općine Cerna (Službeni vjesnik VSŽ </w:t>
      </w:r>
      <w:r>
        <w:rPr>
          <w:rFonts w:ascii="Times New Roman" w:hAnsi="Times New Roman"/>
        </w:rPr>
        <w:t>. 13/09, 2/13, 24/14, 8/18 i 4/21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) i članka 84. Poslovnika Općinskog vijeća (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„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Službeni vjesnik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“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 V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ukovarsko-srijemske županije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 13/09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, 2/13, 8/18 i 4/21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i članka 84. Poslovnika Općinskog vijeća („Službeni vjesnik“ Vukovarsko-srijemske županije br. 12/09, 2/13, 8/18)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, na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02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. sjednici Općinskog vijeća, održanoj</w:t>
      </w:r>
      <w:r>
        <w:rPr>
          <w:rFonts w:ascii="Times New Roman" w:eastAsia="Times New Roman" w:hAnsi="Times New Roman"/>
          <w:sz w:val="24"/>
          <w:szCs w:val="24"/>
          <w:lang w:eastAsia="hr-HR"/>
        </w:rPr>
        <w:t xml:space="preserve"> 27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07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. 20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2</w:t>
      </w: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 xml:space="preserve">1., donijeta je </w:t>
      </w:r>
    </w:p>
    <w:p w14:paraId="0CF5A40E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4AB06C4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02F3298" w14:textId="6E76B2BE" w:rsidR="00780CC6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FD03B6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 D L U K A</w:t>
      </w:r>
    </w:p>
    <w:p w14:paraId="5AB42014" w14:textId="70B43229" w:rsidR="00780CC6" w:rsidRPr="00FD03B6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 donošenju</w:t>
      </w:r>
    </w:p>
    <w:p w14:paraId="1DB4BD33" w14:textId="0834D0EA" w:rsidR="00780CC6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Izvješća o stanju u prostoru Općine Cerna 2016. - 2020. godine </w:t>
      </w:r>
    </w:p>
    <w:p w14:paraId="39CB080C" w14:textId="77777777" w:rsidR="00780CC6" w:rsidRPr="00FD03B6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Calibri"/>
          <w:b/>
          <w:bCs/>
          <w:sz w:val="24"/>
          <w:szCs w:val="24"/>
        </w:rPr>
      </w:pPr>
    </w:p>
    <w:p w14:paraId="3D0088E1" w14:textId="77777777" w:rsidR="00780CC6" w:rsidRPr="00FD03B6" w:rsidRDefault="00780CC6" w:rsidP="00780CC6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Calibri"/>
          <w:b/>
          <w:bCs/>
          <w:sz w:val="24"/>
          <w:szCs w:val="24"/>
        </w:rPr>
      </w:pPr>
    </w:p>
    <w:p w14:paraId="588FF561" w14:textId="77777777" w:rsidR="00780CC6" w:rsidRPr="00423FC0" w:rsidRDefault="00780CC6" w:rsidP="00780CC6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Calibri"/>
          <w:sz w:val="24"/>
          <w:szCs w:val="24"/>
        </w:rPr>
      </w:pPr>
      <w:r w:rsidRPr="00423FC0">
        <w:rPr>
          <w:rFonts w:ascii="Times New Roman" w:eastAsia="Batang" w:hAnsi="Times New Roman" w:cs="Calibri"/>
          <w:sz w:val="24"/>
          <w:szCs w:val="24"/>
        </w:rPr>
        <w:t>Članak 1.</w:t>
      </w:r>
    </w:p>
    <w:p w14:paraId="25C57BAE" w14:textId="77777777" w:rsidR="00780CC6" w:rsidRPr="00423FC0" w:rsidRDefault="00780CC6" w:rsidP="00780CC6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Calibri"/>
          <w:sz w:val="24"/>
          <w:szCs w:val="24"/>
        </w:rPr>
      </w:pPr>
    </w:p>
    <w:p w14:paraId="24269C34" w14:textId="0313F322" w:rsidR="00780CC6" w:rsidRPr="00423FC0" w:rsidRDefault="00780CC6" w:rsidP="00780CC6">
      <w:pPr>
        <w:suppressAutoHyphens/>
        <w:autoSpaceDN w:val="0"/>
        <w:spacing w:after="0" w:line="240" w:lineRule="auto"/>
        <w:jc w:val="both"/>
        <w:rPr>
          <w:rFonts w:ascii="Times New Roman" w:eastAsia="Batang" w:hAnsi="Times New Roman" w:cs="Calibri"/>
          <w:sz w:val="24"/>
          <w:szCs w:val="24"/>
        </w:rPr>
      </w:pPr>
      <w:r w:rsidRPr="00423FC0">
        <w:rPr>
          <w:rFonts w:ascii="Times New Roman" w:eastAsia="Batang" w:hAnsi="Times New Roman" w:cs="Calibri"/>
          <w:sz w:val="24"/>
          <w:szCs w:val="24"/>
        </w:rPr>
        <w:t xml:space="preserve">Usvaja se </w:t>
      </w:r>
      <w:r>
        <w:rPr>
          <w:rFonts w:ascii="Times New Roman" w:eastAsia="Batang" w:hAnsi="Times New Roman" w:cs="Calibri"/>
          <w:sz w:val="24"/>
          <w:szCs w:val="24"/>
        </w:rPr>
        <w:t>Izvješće o stanju u prostoru Općine Cerna 2016. – 2020. godine</w:t>
      </w:r>
      <w:r w:rsidRPr="00423FC0">
        <w:rPr>
          <w:rFonts w:ascii="Times New Roman" w:eastAsia="Batang" w:hAnsi="Times New Roman" w:cs="Calibri"/>
          <w:sz w:val="24"/>
          <w:szCs w:val="24"/>
        </w:rPr>
        <w:t>.</w:t>
      </w:r>
    </w:p>
    <w:p w14:paraId="78433022" w14:textId="77777777" w:rsidR="00780CC6" w:rsidRPr="00423FC0" w:rsidRDefault="00780CC6" w:rsidP="00780CC6">
      <w:pPr>
        <w:suppressAutoHyphens/>
        <w:autoSpaceDN w:val="0"/>
        <w:spacing w:after="0" w:line="240" w:lineRule="auto"/>
        <w:jc w:val="both"/>
        <w:rPr>
          <w:rFonts w:ascii="Times New Roman" w:eastAsia="Batang" w:hAnsi="Times New Roman" w:cs="Calibri"/>
          <w:sz w:val="24"/>
          <w:szCs w:val="24"/>
        </w:rPr>
      </w:pPr>
    </w:p>
    <w:p w14:paraId="449A7FDD" w14:textId="77777777" w:rsidR="00780CC6" w:rsidRPr="00423FC0" w:rsidRDefault="00780CC6" w:rsidP="00780CC6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Calibri"/>
          <w:sz w:val="24"/>
          <w:szCs w:val="24"/>
        </w:rPr>
      </w:pPr>
      <w:r w:rsidRPr="00423FC0">
        <w:rPr>
          <w:rFonts w:ascii="Times New Roman" w:eastAsia="Batang" w:hAnsi="Times New Roman" w:cs="Calibri"/>
          <w:sz w:val="24"/>
          <w:szCs w:val="24"/>
        </w:rPr>
        <w:t>Članak 2.</w:t>
      </w:r>
    </w:p>
    <w:p w14:paraId="76281055" w14:textId="77777777" w:rsidR="00780CC6" w:rsidRPr="00423FC0" w:rsidRDefault="00780CC6" w:rsidP="00780CC6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Calibri"/>
          <w:sz w:val="24"/>
          <w:szCs w:val="24"/>
        </w:rPr>
      </w:pPr>
    </w:p>
    <w:p w14:paraId="7A077EEB" w14:textId="10674633" w:rsidR="00780CC6" w:rsidRPr="00423FC0" w:rsidRDefault="00780CC6" w:rsidP="00780CC6">
      <w:pPr>
        <w:suppressAutoHyphens/>
        <w:autoSpaceDN w:val="0"/>
        <w:spacing w:after="0" w:line="240" w:lineRule="auto"/>
        <w:jc w:val="both"/>
        <w:rPr>
          <w:rFonts w:ascii="Times New Roman" w:eastAsia="Batang" w:hAnsi="Times New Roman" w:cs="Calibri"/>
          <w:sz w:val="24"/>
          <w:szCs w:val="24"/>
        </w:rPr>
      </w:pPr>
      <w:r w:rsidRPr="00423FC0">
        <w:rPr>
          <w:rFonts w:ascii="Times New Roman" w:eastAsia="Batang" w:hAnsi="Times New Roman" w:cs="Calibri"/>
          <w:sz w:val="24"/>
          <w:szCs w:val="24"/>
        </w:rPr>
        <w:t xml:space="preserve">Tekst </w:t>
      </w:r>
      <w:r>
        <w:rPr>
          <w:rFonts w:ascii="Times New Roman" w:eastAsia="Batang" w:hAnsi="Times New Roman" w:cs="Calibri"/>
          <w:sz w:val="24"/>
          <w:szCs w:val="24"/>
        </w:rPr>
        <w:t xml:space="preserve">Izvješća  </w:t>
      </w:r>
      <w:r w:rsidRPr="00423FC0">
        <w:rPr>
          <w:rFonts w:ascii="Times New Roman" w:eastAsia="Batang" w:hAnsi="Times New Roman" w:cs="Calibri"/>
          <w:sz w:val="24"/>
          <w:szCs w:val="24"/>
        </w:rPr>
        <w:t>nalazi se u prilogu ove Odluke i čini njezin sastavni dio.</w:t>
      </w:r>
    </w:p>
    <w:p w14:paraId="0C9CE8E6" w14:textId="77777777" w:rsidR="00780CC6" w:rsidRPr="00423FC0" w:rsidRDefault="00780CC6" w:rsidP="00780CC6">
      <w:pPr>
        <w:suppressAutoHyphens/>
        <w:autoSpaceDN w:val="0"/>
        <w:spacing w:after="0" w:line="240" w:lineRule="auto"/>
        <w:jc w:val="both"/>
        <w:rPr>
          <w:rFonts w:ascii="Times New Roman" w:eastAsia="Batang" w:hAnsi="Times New Roman" w:cs="Calibri"/>
          <w:sz w:val="24"/>
          <w:szCs w:val="24"/>
        </w:rPr>
      </w:pPr>
    </w:p>
    <w:p w14:paraId="7A9F65D7" w14:textId="77777777" w:rsidR="00780CC6" w:rsidRPr="00423FC0" w:rsidRDefault="00780CC6" w:rsidP="00780CC6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Calibri"/>
          <w:sz w:val="24"/>
          <w:szCs w:val="24"/>
        </w:rPr>
      </w:pPr>
      <w:r w:rsidRPr="00423FC0">
        <w:rPr>
          <w:rFonts w:ascii="Times New Roman" w:eastAsia="Batang" w:hAnsi="Times New Roman" w:cs="Calibri"/>
          <w:sz w:val="24"/>
          <w:szCs w:val="24"/>
        </w:rPr>
        <w:t>Članak 3.</w:t>
      </w:r>
    </w:p>
    <w:p w14:paraId="5012E257" w14:textId="77777777" w:rsidR="00780CC6" w:rsidRPr="00423FC0" w:rsidRDefault="00780CC6" w:rsidP="00780CC6">
      <w:pPr>
        <w:suppressAutoHyphens/>
        <w:autoSpaceDN w:val="0"/>
        <w:spacing w:after="0" w:line="240" w:lineRule="auto"/>
        <w:jc w:val="center"/>
        <w:rPr>
          <w:rFonts w:ascii="Times New Roman" w:eastAsia="Batang" w:hAnsi="Times New Roman" w:cs="Calibri"/>
          <w:sz w:val="24"/>
          <w:szCs w:val="24"/>
        </w:rPr>
      </w:pPr>
    </w:p>
    <w:p w14:paraId="7F81F98B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23FC0">
        <w:rPr>
          <w:rFonts w:ascii="Times New Roman" w:eastAsia="Times New Roman" w:hAnsi="Times New Roman"/>
          <w:sz w:val="24"/>
          <w:szCs w:val="24"/>
          <w:lang w:eastAsia="hr-HR"/>
        </w:rPr>
        <w:t>Odluka stupa na snagu  danom objave u „Službenom vjesniku“ Vukovarsko-srijemske županije.</w:t>
      </w:r>
    </w:p>
    <w:p w14:paraId="384F56D0" w14:textId="5DF2EB22" w:rsidR="00780CC6" w:rsidRDefault="00780CC6" w:rsidP="00780CC6">
      <w:pPr>
        <w:suppressAutoHyphens/>
        <w:autoSpaceDN w:val="0"/>
        <w:spacing w:after="0" w:line="240" w:lineRule="auto"/>
        <w:jc w:val="both"/>
        <w:rPr>
          <w:rFonts w:ascii="Times New Roman" w:eastAsia="Batang" w:hAnsi="Times New Roman" w:cs="Calibri"/>
          <w:sz w:val="24"/>
          <w:szCs w:val="24"/>
        </w:rPr>
      </w:pPr>
    </w:p>
    <w:p w14:paraId="4B336E7D" w14:textId="77777777" w:rsidR="004654F1" w:rsidRPr="00423FC0" w:rsidRDefault="004654F1" w:rsidP="00780CC6">
      <w:pPr>
        <w:suppressAutoHyphens/>
        <w:autoSpaceDN w:val="0"/>
        <w:spacing w:after="0" w:line="240" w:lineRule="auto"/>
        <w:jc w:val="both"/>
        <w:rPr>
          <w:rFonts w:ascii="Times New Roman" w:eastAsia="Batang" w:hAnsi="Times New Roman" w:cs="Calibri"/>
          <w:sz w:val="24"/>
          <w:szCs w:val="24"/>
        </w:rPr>
      </w:pPr>
    </w:p>
    <w:p w14:paraId="56C23337" w14:textId="77777777" w:rsidR="00780CC6" w:rsidRPr="00423FC0" w:rsidRDefault="00780CC6" w:rsidP="00780CC6">
      <w:pPr>
        <w:suppressAutoHyphens/>
        <w:autoSpaceDN w:val="0"/>
        <w:spacing w:after="0" w:line="240" w:lineRule="auto"/>
        <w:jc w:val="both"/>
        <w:rPr>
          <w:rFonts w:ascii="Times New Roman" w:eastAsia="Batang" w:hAnsi="Times New Roman" w:cs="Calibri"/>
          <w:sz w:val="24"/>
          <w:szCs w:val="24"/>
        </w:rPr>
      </w:pPr>
    </w:p>
    <w:p w14:paraId="7333B405" w14:textId="77777777" w:rsidR="00780CC6" w:rsidRPr="00FD03B6" w:rsidRDefault="00780CC6" w:rsidP="00780CC6">
      <w:pPr>
        <w:pStyle w:val="Bezproreda"/>
        <w:jc w:val="right"/>
        <w:rPr>
          <w:rFonts w:ascii="Times New Roman" w:eastAsia="Times New Roman" w:hAnsi="Times New Roman"/>
          <w:bCs/>
          <w:lang w:eastAsia="hr-HR"/>
        </w:rPr>
      </w:pPr>
      <w:r w:rsidRPr="00FD03B6">
        <w:rPr>
          <w:rFonts w:ascii="Times New Roman" w:eastAsia="Times New Roman" w:hAnsi="Times New Roman"/>
          <w:bCs/>
          <w:lang w:eastAsia="hr-HR"/>
        </w:rPr>
        <w:t>Predsjednik Općinskog vijeća</w:t>
      </w:r>
    </w:p>
    <w:p w14:paraId="218E2B5D" w14:textId="77777777" w:rsidR="00780CC6" w:rsidRPr="00FD03B6" w:rsidRDefault="00780CC6" w:rsidP="00780CC6">
      <w:pPr>
        <w:pStyle w:val="Bezproreda"/>
        <w:jc w:val="right"/>
        <w:rPr>
          <w:rFonts w:ascii="Times New Roman" w:eastAsia="Times New Roman" w:hAnsi="Times New Roman"/>
          <w:bCs/>
          <w:lang w:eastAsia="hr-HR"/>
        </w:rPr>
      </w:pPr>
      <w:r w:rsidRPr="00FD03B6">
        <w:rPr>
          <w:rFonts w:ascii="Times New Roman" w:eastAsia="Times New Roman" w:hAnsi="Times New Roman"/>
          <w:bCs/>
          <w:lang w:eastAsia="hr-HR"/>
        </w:rPr>
        <w:t xml:space="preserve">                                                    </w:t>
      </w:r>
      <w:r w:rsidRPr="00FD03B6">
        <w:rPr>
          <w:rFonts w:ascii="Times New Roman" w:eastAsia="Times New Roman" w:hAnsi="Times New Roman"/>
          <w:bCs/>
          <w:lang w:eastAsia="hr-HR"/>
        </w:rPr>
        <w:tab/>
        <w:t xml:space="preserve">   Mario </w:t>
      </w:r>
      <w:proofErr w:type="spellStart"/>
      <w:r w:rsidRPr="00FD03B6">
        <w:rPr>
          <w:rFonts w:ascii="Times New Roman" w:eastAsia="Times New Roman" w:hAnsi="Times New Roman"/>
          <w:bCs/>
          <w:lang w:eastAsia="hr-HR"/>
        </w:rPr>
        <w:t>Kesegić</w:t>
      </w:r>
      <w:proofErr w:type="spellEnd"/>
      <w:r w:rsidRPr="00FD03B6">
        <w:rPr>
          <w:rFonts w:ascii="Times New Roman" w:eastAsia="Times New Roman" w:hAnsi="Times New Roman"/>
          <w:bCs/>
          <w:lang w:eastAsia="hr-HR"/>
        </w:rPr>
        <w:t xml:space="preserve">, </w:t>
      </w:r>
      <w:proofErr w:type="spellStart"/>
      <w:r w:rsidRPr="00FD03B6">
        <w:rPr>
          <w:rFonts w:ascii="Times New Roman" w:eastAsia="Times New Roman" w:hAnsi="Times New Roman"/>
          <w:bCs/>
          <w:lang w:eastAsia="hr-HR"/>
        </w:rPr>
        <w:t>mag.ing.mech</w:t>
      </w:r>
      <w:proofErr w:type="spellEnd"/>
      <w:r w:rsidRPr="00FD03B6">
        <w:rPr>
          <w:rFonts w:ascii="Times New Roman" w:eastAsia="Times New Roman" w:hAnsi="Times New Roman"/>
          <w:bCs/>
          <w:lang w:eastAsia="hr-HR"/>
        </w:rPr>
        <w:t>.</w:t>
      </w:r>
    </w:p>
    <w:p w14:paraId="662258E3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EB8EEF4" w14:textId="77777777" w:rsidR="00780CC6" w:rsidRPr="00423FC0" w:rsidRDefault="00780CC6" w:rsidP="00780C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AFF32B1" w14:textId="77777777" w:rsidR="00250B92" w:rsidRDefault="00250B92"/>
    <w:sectPr w:rsidR="00250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CC6"/>
    <w:rsid w:val="00250B92"/>
    <w:rsid w:val="003665EE"/>
    <w:rsid w:val="004654F1"/>
    <w:rsid w:val="00780CC6"/>
    <w:rsid w:val="007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6871"/>
  <w15:chartTrackingRefBased/>
  <w15:docId w15:val="{B9CDF0FD-8FB2-48B3-8341-23D22CF3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80CC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Tomljenović</dc:creator>
  <cp:keywords/>
  <dc:description/>
  <cp:lastModifiedBy>Veronika Tomljenović</cp:lastModifiedBy>
  <cp:revision>4</cp:revision>
  <dcterms:created xsi:type="dcterms:W3CDTF">2021-08-02T11:35:00Z</dcterms:created>
  <dcterms:modified xsi:type="dcterms:W3CDTF">2021-08-03T06:04:00Z</dcterms:modified>
</cp:coreProperties>
</file>